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350"/>
      </w:tblGrid>
      <w:tr w:rsidR="00ED0C07" w:rsidRPr="00034EEE" w14:paraId="4E2DD5B3" w14:textId="77777777" w:rsidTr="004249A5">
        <w:trPr>
          <w:trHeight w:val="26"/>
        </w:trPr>
        <w:tc>
          <w:tcPr>
            <w:tcW w:w="10350" w:type="dxa"/>
          </w:tcPr>
          <w:p w14:paraId="0A41527E" w14:textId="2A216B62" w:rsidR="007D643B" w:rsidRPr="00034EEE" w:rsidRDefault="00ED0C07" w:rsidP="007D643B">
            <w:pPr>
              <w:pStyle w:val="Heading2"/>
              <w:tabs>
                <w:tab w:val="left" w:pos="1410"/>
              </w:tabs>
              <w:ind w:left="162" w:right="180"/>
              <w:jc w:val="left"/>
              <w:rPr>
                <w:rFonts w:ascii="Book Antiqua" w:hAnsi="Book Antiqua" w:cs="Arial"/>
                <w:sz w:val="22"/>
                <w:szCs w:val="22"/>
              </w:rPr>
            </w:pPr>
            <w:r w:rsidRPr="00034EEE">
              <w:rPr>
                <w:rFonts w:ascii="Book Antiqua" w:hAnsi="Book Antiqua" w:cs="Arial"/>
                <w:sz w:val="22"/>
                <w:szCs w:val="22"/>
              </w:rPr>
              <w:t>QUALIFICATION OF THE BIDDER</w:t>
            </w:r>
          </w:p>
        </w:tc>
      </w:tr>
      <w:tr w:rsidR="00ED0C07" w:rsidRPr="00034EEE" w14:paraId="2EC1BF9A" w14:textId="77777777" w:rsidTr="0047794F">
        <w:trPr>
          <w:trHeight w:val="1376"/>
        </w:trPr>
        <w:tc>
          <w:tcPr>
            <w:tcW w:w="10350" w:type="dxa"/>
          </w:tcPr>
          <w:p w14:paraId="5BF0DEA2" w14:textId="77777777" w:rsidR="00883499" w:rsidRPr="00034EEE" w:rsidRDefault="00883499" w:rsidP="00F422B1">
            <w:pPr>
              <w:tabs>
                <w:tab w:val="left" w:pos="1410"/>
              </w:tabs>
              <w:ind w:left="180" w:right="182"/>
              <w:jc w:val="both"/>
              <w:rPr>
                <w:rFonts w:ascii="Book Antiqua" w:hAnsi="Book Antiqua" w:cs="Arial"/>
                <w:sz w:val="4"/>
                <w:szCs w:val="4"/>
              </w:rPr>
            </w:pPr>
          </w:p>
          <w:p w14:paraId="1C49F75D" w14:textId="37F32F4D" w:rsidR="00C01BA0" w:rsidRPr="00034EEE" w:rsidRDefault="0047794F" w:rsidP="0047794F">
            <w:pPr>
              <w:tabs>
                <w:tab w:val="left" w:pos="1410"/>
              </w:tabs>
              <w:ind w:left="180" w:right="182"/>
              <w:jc w:val="both"/>
              <w:rPr>
                <w:rFonts w:ascii="Book Antiqua" w:hAnsi="Book Antiqua" w:cs="Arial"/>
                <w:sz w:val="22"/>
                <w:szCs w:val="22"/>
              </w:rPr>
            </w:pPr>
            <w:r w:rsidRPr="00A27C42">
              <w:rPr>
                <w:rFonts w:cstheme="minorHAnsi"/>
              </w:rPr>
              <w:t>Qualification of bidder will be based on meeting the minimum pass/ fail criteria specified below regarding the Bidder’s Technical Experience and Financial Position as demonstrated by the Bidder’s responses in the corresponding Bid Schedules. The bid can be submitted by a qualified manufacturer meeting the specified Qualifying Requirements,</w:t>
            </w:r>
          </w:p>
        </w:tc>
      </w:tr>
      <w:tr w:rsidR="00F422B1" w:rsidRPr="00034EEE" w14:paraId="411D553F" w14:textId="77777777" w:rsidTr="00C01BA0">
        <w:trPr>
          <w:trHeight w:val="2186"/>
        </w:trPr>
        <w:tc>
          <w:tcPr>
            <w:tcW w:w="10350" w:type="dxa"/>
          </w:tcPr>
          <w:p w14:paraId="2C512C4D" w14:textId="0B06E47B" w:rsidR="00C01BA0" w:rsidRPr="00C01BA0" w:rsidRDefault="0047794F" w:rsidP="0047794F">
            <w:pPr>
              <w:tabs>
                <w:tab w:val="left" w:pos="1410"/>
              </w:tabs>
              <w:ind w:left="180" w:right="182"/>
              <w:jc w:val="both"/>
            </w:pPr>
            <w:r w:rsidRPr="00A27C42">
              <w:rPr>
                <w:rFonts w:cstheme="minorHAnsi"/>
              </w:rPr>
              <w:t>The Purchaser may assess the capacity and capability of the bidder, to ascertain that the bidder can successfully execute the scope of work covered under the package within stipulated completion period. The assessment shall inter-alia include (</w:t>
            </w:r>
            <w:proofErr w:type="spellStart"/>
            <w:r w:rsidRPr="00A27C42">
              <w:rPr>
                <w:rFonts w:cstheme="minorHAnsi"/>
              </w:rPr>
              <w:t>i</w:t>
            </w:r>
            <w:proofErr w:type="spellEnd"/>
            <w:r w:rsidRPr="00A27C42">
              <w:rPr>
                <w:rFonts w:cstheme="minorHAnsi"/>
              </w:rPr>
              <w:t>) document verification; (ii) bidders work/manufacturing facilities visit; (iii) manufacturing capacity, details of work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tc>
      </w:tr>
      <w:tr w:rsidR="00C52CA9" w:rsidRPr="00034EEE" w14:paraId="4194343C" w14:textId="77777777" w:rsidTr="0047794F">
        <w:trPr>
          <w:trHeight w:val="619"/>
        </w:trPr>
        <w:tc>
          <w:tcPr>
            <w:tcW w:w="10350" w:type="dxa"/>
          </w:tcPr>
          <w:p w14:paraId="6D0DB2E0" w14:textId="5BCBC116" w:rsidR="00C52CA9" w:rsidRPr="00034EEE" w:rsidRDefault="0047794F" w:rsidP="0047794F">
            <w:pPr>
              <w:tabs>
                <w:tab w:val="left" w:pos="1410"/>
              </w:tabs>
              <w:ind w:left="180" w:right="182"/>
              <w:jc w:val="both"/>
              <w:rPr>
                <w:rFonts w:ascii="Book Antiqua" w:hAnsi="Book Antiqua" w:cs="Arial"/>
                <w:b/>
                <w:bCs/>
                <w:sz w:val="22"/>
                <w:szCs w:val="22"/>
              </w:rPr>
            </w:pPr>
            <w:r w:rsidRPr="00A27C42">
              <w:rPr>
                <w:rFonts w:cstheme="minorHAnsi"/>
              </w:rPr>
              <w:t>POWERGRID reserves the right to waive minor deviations if they do not materially affect the capability of the Bidder to perform the contract.</w:t>
            </w:r>
          </w:p>
        </w:tc>
      </w:tr>
      <w:tr w:rsidR="00C52CA9" w:rsidRPr="00034EEE" w14:paraId="2C4DE6D7" w14:textId="77777777" w:rsidTr="0047794F">
        <w:trPr>
          <w:trHeight w:val="288"/>
        </w:trPr>
        <w:tc>
          <w:tcPr>
            <w:tcW w:w="10350" w:type="dxa"/>
          </w:tcPr>
          <w:p w14:paraId="50E2EA93" w14:textId="50CC9FAE" w:rsidR="00C52CA9" w:rsidRPr="00034EEE" w:rsidRDefault="00C52CA9" w:rsidP="00883499">
            <w:pPr>
              <w:pStyle w:val="Heading2"/>
              <w:ind w:left="180" w:right="180"/>
              <w:jc w:val="both"/>
              <w:rPr>
                <w:rFonts w:ascii="Book Antiqua" w:hAnsi="Book Antiqua" w:cs="Arial"/>
                <w:sz w:val="22"/>
                <w:szCs w:val="22"/>
              </w:rPr>
            </w:pPr>
            <w:r w:rsidRPr="00034EEE">
              <w:rPr>
                <w:rFonts w:ascii="Book Antiqua" w:hAnsi="Book Antiqua" w:cs="Arial"/>
                <w:sz w:val="22"/>
                <w:szCs w:val="22"/>
              </w:rPr>
              <w:t>1.1     Technical Experience:</w:t>
            </w:r>
          </w:p>
        </w:tc>
      </w:tr>
      <w:tr w:rsidR="00C52CA9" w:rsidRPr="00034EEE" w14:paraId="161B0082" w14:textId="77777777" w:rsidTr="00C01BA0">
        <w:trPr>
          <w:trHeight w:val="521"/>
        </w:trPr>
        <w:tc>
          <w:tcPr>
            <w:tcW w:w="10350" w:type="dxa"/>
          </w:tcPr>
          <w:p w14:paraId="33CB3773" w14:textId="15749C2B" w:rsidR="00C52CA9" w:rsidRPr="00034EEE" w:rsidRDefault="00C52CA9" w:rsidP="00883499">
            <w:pPr>
              <w:pStyle w:val="Heading2"/>
              <w:ind w:left="180" w:right="180"/>
              <w:jc w:val="both"/>
              <w:rPr>
                <w:rFonts w:ascii="Book Antiqua" w:hAnsi="Book Antiqua" w:cs="Arial"/>
                <w:b w:val="0"/>
                <w:bCs w:val="0"/>
                <w:sz w:val="22"/>
                <w:szCs w:val="22"/>
              </w:rPr>
            </w:pPr>
            <w:r w:rsidRPr="00034EEE">
              <w:rPr>
                <w:rFonts w:ascii="Book Antiqua" w:hAnsi="Book Antiqua" w:cs="Arial"/>
                <w:b w:val="0"/>
                <w:bCs w:val="0"/>
                <w:sz w:val="22"/>
                <w:szCs w:val="22"/>
              </w:rPr>
              <w:t>1.1 (a) The bidder’s experience should include the following:</w:t>
            </w:r>
          </w:p>
        </w:tc>
      </w:tr>
      <w:tr w:rsidR="00C52CA9" w:rsidRPr="00034EEE" w14:paraId="5EC70C97" w14:textId="77777777" w:rsidTr="004249A5">
        <w:trPr>
          <w:trHeight w:val="26"/>
        </w:trPr>
        <w:tc>
          <w:tcPr>
            <w:tcW w:w="10350" w:type="dxa"/>
          </w:tcPr>
          <w:p w14:paraId="678321E0" w14:textId="2C665A62" w:rsidR="00034EEE" w:rsidRPr="0047794F" w:rsidRDefault="0047794F" w:rsidP="00034EEE">
            <w:pPr>
              <w:pStyle w:val="ListParagraph"/>
              <w:numPr>
                <w:ilvl w:val="0"/>
                <w:numId w:val="4"/>
              </w:numPr>
              <w:autoSpaceDE w:val="0"/>
              <w:autoSpaceDN w:val="0"/>
              <w:adjustRightInd w:val="0"/>
              <w:spacing w:after="0" w:line="240" w:lineRule="auto"/>
              <w:ind w:left="626" w:right="177" w:hanging="266"/>
              <w:jc w:val="both"/>
              <w:rPr>
                <w:rFonts w:ascii="Book Antiqua" w:hAnsi="Book Antiqua" w:cstheme="minorHAnsi"/>
                <w:sz w:val="24"/>
                <w:szCs w:val="24"/>
              </w:rPr>
            </w:pPr>
            <w:r w:rsidRPr="0047794F">
              <w:rPr>
                <w:rFonts w:cstheme="minorHAnsi"/>
                <w:sz w:val="24"/>
                <w:szCs w:val="24"/>
              </w:rPr>
              <w:t xml:space="preserve">The Qualified Manufacturer should have designed, manufactured, tested and supplied minimum 150 nos. of 160kN </w:t>
            </w:r>
            <w:r w:rsidR="00C52CA9" w:rsidRPr="0047794F">
              <w:rPr>
                <w:rFonts w:cstheme="minorHAnsi"/>
                <w:sz w:val="24"/>
                <w:szCs w:val="24"/>
              </w:rPr>
              <w:t>or</w:t>
            </w:r>
            <w:r w:rsidR="00C52CA9" w:rsidRPr="0047794F">
              <w:rPr>
                <w:rFonts w:ascii="Book Antiqua" w:hAnsi="Book Antiqua" w:cstheme="minorHAnsi"/>
                <w:sz w:val="24"/>
                <w:szCs w:val="24"/>
              </w:rPr>
              <w:t xml:space="preserve"> above rating Composite long rod insulators for</w:t>
            </w:r>
            <w:r w:rsidRPr="0047794F">
              <w:rPr>
                <w:rFonts w:ascii="Book Antiqua" w:hAnsi="Book Antiqua" w:cstheme="minorHAnsi"/>
                <w:sz w:val="24"/>
                <w:szCs w:val="24"/>
              </w:rPr>
              <w:t xml:space="preserve"> 345KV or </w:t>
            </w:r>
            <w:proofErr w:type="gramStart"/>
            <w:r w:rsidRPr="0047794F">
              <w:rPr>
                <w:rFonts w:ascii="Book Antiqua" w:hAnsi="Book Antiqua" w:cstheme="minorHAnsi"/>
                <w:sz w:val="24"/>
                <w:szCs w:val="24"/>
              </w:rPr>
              <w:t>above</w:t>
            </w:r>
            <w:r w:rsidR="00C52CA9" w:rsidRPr="0047794F">
              <w:rPr>
                <w:rFonts w:ascii="Book Antiqua" w:hAnsi="Book Antiqua" w:cstheme="minorHAnsi"/>
                <w:sz w:val="24"/>
                <w:szCs w:val="24"/>
              </w:rPr>
              <w:t xml:space="preserve">  </w:t>
            </w:r>
            <w:r w:rsidRPr="0047794F">
              <w:rPr>
                <w:rFonts w:cstheme="minorHAnsi"/>
                <w:sz w:val="24"/>
                <w:szCs w:val="24"/>
              </w:rPr>
              <w:t>voltage</w:t>
            </w:r>
            <w:proofErr w:type="gramEnd"/>
            <w:r w:rsidRPr="0047794F">
              <w:rPr>
                <w:rFonts w:cstheme="minorHAnsi"/>
                <w:sz w:val="24"/>
                <w:szCs w:val="24"/>
              </w:rPr>
              <w:t xml:space="preserve"> transmission lines/ sub-stations and the same should have been in satisfactory operation$ for a minimum period of two years as on originally scheduled date of bid opening i.e</w:t>
            </w:r>
            <w:r>
              <w:rPr>
                <w:rFonts w:cstheme="minorHAnsi"/>
                <w:sz w:val="24"/>
                <w:szCs w:val="24"/>
              </w:rPr>
              <w:t xml:space="preserve">. </w:t>
            </w:r>
            <w:r w:rsidRPr="00AE5D04">
              <w:rPr>
                <w:rFonts w:cstheme="minorHAnsi"/>
                <w:b/>
                <w:bCs/>
                <w:color w:val="FF0000"/>
                <w:sz w:val="24"/>
                <w:szCs w:val="24"/>
              </w:rPr>
              <w:t>2</w:t>
            </w:r>
            <w:r w:rsidR="00EC55FC">
              <w:rPr>
                <w:rFonts w:cstheme="minorHAnsi"/>
                <w:b/>
                <w:bCs/>
                <w:color w:val="FF0000"/>
                <w:sz w:val="24"/>
                <w:szCs w:val="24"/>
              </w:rPr>
              <w:t>8</w:t>
            </w:r>
            <w:bookmarkStart w:id="0" w:name="_GoBack"/>
            <w:bookmarkEnd w:id="0"/>
            <w:r w:rsidRPr="00AE5D04">
              <w:rPr>
                <w:rFonts w:cstheme="minorHAnsi"/>
                <w:b/>
                <w:bCs/>
                <w:color w:val="FF0000"/>
                <w:sz w:val="24"/>
                <w:szCs w:val="24"/>
              </w:rPr>
              <w:t>.03.2023</w:t>
            </w:r>
          </w:p>
          <w:p w14:paraId="03516BD0" w14:textId="77777777" w:rsidR="0047794F" w:rsidRPr="0047794F" w:rsidRDefault="0047794F" w:rsidP="0047794F">
            <w:pPr>
              <w:pStyle w:val="ListParagraph"/>
              <w:autoSpaceDE w:val="0"/>
              <w:autoSpaceDN w:val="0"/>
              <w:adjustRightInd w:val="0"/>
              <w:spacing w:after="0" w:line="240" w:lineRule="auto"/>
              <w:ind w:left="626" w:right="177"/>
              <w:jc w:val="both"/>
              <w:rPr>
                <w:rFonts w:ascii="Book Antiqua" w:hAnsi="Book Antiqua" w:cstheme="minorHAnsi"/>
                <w:sz w:val="14"/>
                <w:szCs w:val="14"/>
              </w:rPr>
            </w:pPr>
          </w:p>
          <w:p w14:paraId="1BB7A31A" w14:textId="6DD250C9" w:rsidR="00C01BA0" w:rsidRPr="004C3B30" w:rsidRDefault="00C52CA9" w:rsidP="004C3B30">
            <w:pPr>
              <w:pStyle w:val="Heading2"/>
              <w:ind w:left="626" w:right="180"/>
              <w:jc w:val="both"/>
              <w:rPr>
                <w:rFonts w:ascii="Book Antiqua" w:hAnsi="Book Antiqua" w:cstheme="minorHAnsi"/>
                <w:b w:val="0"/>
                <w:bCs w:val="0"/>
                <w:i/>
                <w:iCs/>
              </w:rPr>
            </w:pPr>
            <w:r w:rsidRPr="00034EEE">
              <w:rPr>
                <w:rFonts w:ascii="Book Antiqua" w:hAnsi="Book Antiqua" w:cstheme="minorHAnsi"/>
                <w:b w:val="0"/>
                <w:bCs w:val="0"/>
                <w:i/>
                <w:iCs/>
              </w:rPr>
              <w:t>$ Satisfactory operation wherever mentioned under above clauses means certificate issued by the Employer certifying the operation without any adverse remark</w:t>
            </w:r>
          </w:p>
        </w:tc>
      </w:tr>
      <w:tr w:rsidR="00C52CA9" w:rsidRPr="00034EEE" w14:paraId="5CA3D452" w14:textId="77777777" w:rsidTr="004249A5">
        <w:trPr>
          <w:trHeight w:val="26"/>
        </w:trPr>
        <w:tc>
          <w:tcPr>
            <w:tcW w:w="10350" w:type="dxa"/>
          </w:tcPr>
          <w:p w14:paraId="239F0761" w14:textId="77777777" w:rsidR="0047794F" w:rsidRDefault="00034EEE" w:rsidP="00261A1B">
            <w:pPr>
              <w:pStyle w:val="Heading2"/>
              <w:ind w:left="484" w:right="180" w:hanging="304"/>
              <w:jc w:val="both"/>
              <w:rPr>
                <w:rFonts w:cstheme="minorHAnsi"/>
                <w:b w:val="0"/>
                <w:bCs w:val="0"/>
              </w:rPr>
            </w:pPr>
            <w:r w:rsidRPr="00034EEE">
              <w:rPr>
                <w:rFonts w:ascii="Book Antiqua" w:hAnsi="Book Antiqua" w:cstheme="minorHAnsi"/>
              </w:rPr>
              <w:t xml:space="preserve">ii.  </w:t>
            </w:r>
            <w:r w:rsidR="0047794F" w:rsidRPr="00261A1B">
              <w:rPr>
                <w:rFonts w:ascii="Calibri" w:eastAsia="SimSun" w:hAnsi="Calibri" w:cstheme="minorHAnsi"/>
                <w:b w:val="0"/>
                <w:bCs w:val="0"/>
                <w:lang w:val="en-IN" w:eastAsia="zh-CN"/>
              </w:rPr>
              <w:t>The Qualified manufacturer should also have successfully completed at least the following tests on insulator units and insulator strings (of Composite long rod insulators) as on originally scheduled date of bid opening mentioned above.</w:t>
            </w:r>
          </w:p>
          <w:p w14:paraId="22777A84" w14:textId="4E335DB7" w:rsidR="00261A1B" w:rsidRPr="00261A1B" w:rsidRDefault="00261A1B" w:rsidP="00261A1B"/>
        </w:tc>
      </w:tr>
      <w:tr w:rsidR="00C52CA9" w:rsidRPr="00034EEE" w14:paraId="2581C86E" w14:textId="77777777" w:rsidTr="004249A5">
        <w:trPr>
          <w:trHeight w:val="26"/>
        </w:trPr>
        <w:tc>
          <w:tcPr>
            <w:tcW w:w="10350" w:type="dxa"/>
          </w:tcPr>
          <w:p w14:paraId="6D4FB28D" w14:textId="2C251391" w:rsidR="00C01BA0" w:rsidRPr="00A25C4B" w:rsidRDefault="00034EEE" w:rsidP="00C01BA0">
            <w:pPr>
              <w:pStyle w:val="Heading2"/>
              <w:numPr>
                <w:ilvl w:val="0"/>
                <w:numId w:val="5"/>
              </w:numPr>
              <w:ind w:left="1076" w:right="180"/>
              <w:jc w:val="both"/>
              <w:rPr>
                <w:rFonts w:ascii="Book Antiqua" w:hAnsi="Book Antiqua" w:cstheme="minorHAnsi"/>
                <w:b w:val="0"/>
                <w:bCs w:val="0"/>
              </w:rPr>
            </w:pPr>
            <w:r w:rsidRPr="00034EEE">
              <w:rPr>
                <w:rFonts w:ascii="Book Antiqua" w:hAnsi="Book Antiqua" w:cstheme="minorHAnsi"/>
                <w:b w:val="0"/>
                <w:bCs w:val="0"/>
              </w:rPr>
              <w:t>Tests on individual units of</w:t>
            </w:r>
            <w:r w:rsidR="0047794F">
              <w:rPr>
                <w:rFonts w:ascii="Book Antiqua" w:hAnsi="Book Antiqua" w:cstheme="minorHAnsi"/>
                <w:b w:val="0"/>
                <w:bCs w:val="0"/>
              </w:rPr>
              <w:t xml:space="preserve"> 210kN </w:t>
            </w:r>
            <w:r w:rsidRPr="00034EEE">
              <w:rPr>
                <w:rFonts w:ascii="Book Antiqua" w:hAnsi="Book Antiqua" w:cstheme="minorHAnsi"/>
                <w:b w:val="0"/>
                <w:bCs w:val="0"/>
              </w:rPr>
              <w:t>or above rating as per IEC 61109-1995 or IEC 61109-2008.</w:t>
            </w:r>
          </w:p>
        </w:tc>
      </w:tr>
      <w:tr w:rsidR="00C52CA9" w:rsidRPr="00034EEE" w14:paraId="74BFEA50" w14:textId="77777777" w:rsidTr="004249A5">
        <w:trPr>
          <w:trHeight w:val="26"/>
        </w:trPr>
        <w:tc>
          <w:tcPr>
            <w:tcW w:w="10350" w:type="dxa"/>
          </w:tcPr>
          <w:p w14:paraId="12468BAC" w14:textId="65AFFB86" w:rsidR="00034EEE" w:rsidRPr="00034EEE" w:rsidRDefault="00034EEE" w:rsidP="00034EEE">
            <w:pPr>
              <w:pStyle w:val="Heading2"/>
              <w:numPr>
                <w:ilvl w:val="0"/>
                <w:numId w:val="5"/>
              </w:numPr>
              <w:ind w:left="1076" w:right="180"/>
              <w:jc w:val="both"/>
              <w:rPr>
                <w:rFonts w:ascii="Book Antiqua" w:hAnsi="Book Antiqua" w:cstheme="minorHAnsi"/>
                <w:b w:val="0"/>
                <w:bCs w:val="0"/>
              </w:rPr>
            </w:pPr>
            <w:r w:rsidRPr="00034EEE">
              <w:rPr>
                <w:rFonts w:ascii="Book Antiqua" w:hAnsi="Book Antiqua" w:cstheme="minorHAnsi"/>
                <w:b w:val="0"/>
                <w:bCs w:val="0"/>
              </w:rPr>
              <w:t>Following Type tests on insulator strings assembly for</w:t>
            </w:r>
            <w:r w:rsidR="0047794F">
              <w:rPr>
                <w:rFonts w:ascii="Book Antiqua" w:hAnsi="Book Antiqua" w:cstheme="minorHAnsi"/>
                <w:b w:val="0"/>
                <w:bCs w:val="0"/>
              </w:rPr>
              <w:t xml:space="preserve"> 765KV </w:t>
            </w:r>
            <w:r w:rsidRPr="00034EEE">
              <w:rPr>
                <w:rFonts w:ascii="Book Antiqua" w:hAnsi="Book Antiqua" w:cstheme="minorHAnsi"/>
                <w:b w:val="0"/>
                <w:bCs w:val="0"/>
              </w:rPr>
              <w:t>or above Voltage transmission lines with</w:t>
            </w:r>
            <w:r w:rsidR="0047794F">
              <w:rPr>
                <w:rFonts w:ascii="Book Antiqua" w:hAnsi="Book Antiqua" w:cstheme="minorHAnsi"/>
                <w:b w:val="0"/>
                <w:bCs w:val="0"/>
              </w:rPr>
              <w:t xml:space="preserve"> 210kN</w:t>
            </w:r>
            <w:r w:rsidRPr="00034EEE">
              <w:rPr>
                <w:rFonts w:ascii="Book Antiqua" w:hAnsi="Book Antiqua" w:cstheme="minorHAnsi"/>
                <w:b w:val="0"/>
                <w:bCs w:val="0"/>
                <w:i/>
                <w:iCs/>
              </w:rPr>
              <w:t xml:space="preserve"> </w:t>
            </w:r>
            <w:r w:rsidRPr="00034EEE">
              <w:rPr>
                <w:rFonts w:ascii="Book Antiqua" w:hAnsi="Book Antiqua" w:cstheme="minorHAnsi"/>
                <w:b w:val="0"/>
                <w:bCs w:val="0"/>
              </w:rPr>
              <w:t>or above electromechanical strength insulators:</w:t>
            </w:r>
          </w:p>
          <w:p w14:paraId="3768F72A" w14:textId="77777777" w:rsidR="00034EEE" w:rsidRPr="00034EEE" w:rsidRDefault="00034EEE" w:rsidP="00034EEE">
            <w:pPr>
              <w:autoSpaceDE w:val="0"/>
              <w:autoSpaceDN w:val="0"/>
              <w:adjustRightInd w:val="0"/>
              <w:ind w:left="1076"/>
              <w:rPr>
                <w:rFonts w:ascii="Book Antiqua" w:hAnsi="Book Antiqua" w:cstheme="minorHAnsi"/>
              </w:rPr>
            </w:pPr>
            <w:r w:rsidRPr="00034EEE">
              <w:rPr>
                <w:rFonts w:ascii="Book Antiqua" w:hAnsi="Book Antiqua" w:cstheme="minorHAnsi"/>
              </w:rPr>
              <w:t>- Power Frequency Voltage withstand test (Wet)</w:t>
            </w:r>
          </w:p>
          <w:p w14:paraId="503DF402" w14:textId="30BF4D6F" w:rsidR="0047794F" w:rsidRDefault="00034EEE" w:rsidP="00034EEE">
            <w:pPr>
              <w:autoSpaceDE w:val="0"/>
              <w:autoSpaceDN w:val="0"/>
              <w:adjustRightInd w:val="0"/>
              <w:ind w:left="1076"/>
              <w:jc w:val="both"/>
              <w:rPr>
                <w:rFonts w:ascii="Book Antiqua" w:hAnsi="Book Antiqua" w:cstheme="minorHAnsi"/>
              </w:rPr>
            </w:pPr>
            <w:r w:rsidRPr="00034EEE">
              <w:rPr>
                <w:rFonts w:ascii="Book Antiqua" w:hAnsi="Book Antiqua" w:cstheme="minorHAnsi"/>
              </w:rPr>
              <w:t>-</w:t>
            </w:r>
            <w:r w:rsidR="0047794F">
              <w:rPr>
                <w:rFonts w:ascii="Book Antiqua" w:hAnsi="Book Antiqua" w:cstheme="minorHAnsi"/>
              </w:rPr>
              <w:t xml:space="preserve"> </w:t>
            </w:r>
            <w:r w:rsidR="0047794F" w:rsidRPr="0047794F">
              <w:rPr>
                <w:rFonts w:ascii="Book Antiqua" w:hAnsi="Book Antiqua" w:cstheme="minorHAnsi"/>
              </w:rPr>
              <w:t>Switching Surge Voltage Withstand test (Wet)</w:t>
            </w:r>
          </w:p>
          <w:p w14:paraId="5954C38A" w14:textId="70A00076" w:rsidR="00034EEE" w:rsidRPr="00034EEE" w:rsidRDefault="00034EEE" w:rsidP="00034EEE">
            <w:pPr>
              <w:autoSpaceDE w:val="0"/>
              <w:autoSpaceDN w:val="0"/>
              <w:adjustRightInd w:val="0"/>
              <w:ind w:left="1076"/>
              <w:jc w:val="both"/>
              <w:rPr>
                <w:rFonts w:ascii="Book Antiqua" w:hAnsi="Book Antiqua" w:cstheme="minorHAnsi"/>
              </w:rPr>
            </w:pPr>
            <w:r w:rsidRPr="00034EEE">
              <w:rPr>
                <w:rFonts w:ascii="Book Antiqua" w:hAnsi="Book Antiqua" w:cstheme="minorHAnsi"/>
              </w:rPr>
              <w:t>- Lightning Impulse Voltage Withstand test (Dry)</w:t>
            </w:r>
          </w:p>
          <w:p w14:paraId="6A2A5306" w14:textId="32DCB4DB" w:rsidR="00C52CA9" w:rsidRPr="008C516D" w:rsidRDefault="00034EEE" w:rsidP="008C516D">
            <w:pPr>
              <w:autoSpaceDE w:val="0"/>
              <w:autoSpaceDN w:val="0"/>
              <w:adjustRightInd w:val="0"/>
              <w:ind w:left="1076"/>
              <w:rPr>
                <w:rFonts w:ascii="Book Antiqua" w:hAnsi="Book Antiqua" w:cstheme="minorHAnsi"/>
              </w:rPr>
            </w:pPr>
            <w:r w:rsidRPr="00034EEE">
              <w:rPr>
                <w:rFonts w:ascii="Book Antiqua" w:hAnsi="Book Antiqua" w:cstheme="minorHAnsi"/>
              </w:rPr>
              <w:t>-</w:t>
            </w:r>
            <w:r w:rsidR="008C516D">
              <w:rPr>
                <w:rFonts w:ascii="Book Antiqua" w:hAnsi="Book Antiqua" w:cstheme="minorHAnsi"/>
              </w:rPr>
              <w:t xml:space="preserve"> </w:t>
            </w:r>
            <w:r w:rsidR="008C516D" w:rsidRPr="008C516D">
              <w:rPr>
                <w:rFonts w:ascii="Book Antiqua" w:hAnsi="Book Antiqua" w:cstheme="minorHAnsi"/>
              </w:rPr>
              <w:t>Radio Interference Voltage Test (Dry)</w:t>
            </w:r>
          </w:p>
        </w:tc>
      </w:tr>
    </w:tbl>
    <w:p w14:paraId="61EBD492" w14:textId="77777777" w:rsidR="00261A1B" w:rsidRDefault="00261A1B"/>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350"/>
      </w:tblGrid>
      <w:tr w:rsidR="00C52CA9" w:rsidRPr="00034EEE" w14:paraId="5E5C4D51" w14:textId="77777777" w:rsidTr="004249A5">
        <w:trPr>
          <w:trHeight w:val="26"/>
        </w:trPr>
        <w:tc>
          <w:tcPr>
            <w:tcW w:w="10350" w:type="dxa"/>
          </w:tcPr>
          <w:p w14:paraId="53EA4B6C" w14:textId="45C2DD6D" w:rsidR="00C01BA0" w:rsidRPr="00A25C4B" w:rsidRDefault="00034EEE" w:rsidP="00A25C4B">
            <w:pPr>
              <w:pStyle w:val="Heading2"/>
              <w:ind w:left="1076" w:right="180" w:hanging="360"/>
              <w:jc w:val="both"/>
              <w:rPr>
                <w:rFonts w:ascii="Book Antiqua" w:hAnsi="Book Antiqua" w:cstheme="minorHAnsi"/>
                <w:b w:val="0"/>
                <w:bCs w:val="0"/>
              </w:rPr>
            </w:pPr>
            <w:r w:rsidRPr="00034EEE">
              <w:rPr>
                <w:rFonts w:ascii="Book Antiqua" w:hAnsi="Book Antiqua" w:cstheme="minorHAnsi"/>
                <w:b w:val="0"/>
                <w:bCs w:val="0"/>
              </w:rPr>
              <w:lastRenderedPageBreak/>
              <w:t xml:space="preserve">c.   Accelerated ageing test of 5000hrs as described in appendix-C of IEC 61109 or Test at Multiple stresses of 5000 </w:t>
            </w:r>
            <w:proofErr w:type="spellStart"/>
            <w:r w:rsidRPr="00034EEE">
              <w:rPr>
                <w:rFonts w:ascii="Book Antiqua" w:hAnsi="Book Antiqua" w:cstheme="minorHAnsi"/>
                <w:b w:val="0"/>
                <w:bCs w:val="0"/>
              </w:rPr>
              <w:t>hrs</w:t>
            </w:r>
            <w:proofErr w:type="spellEnd"/>
            <w:r w:rsidRPr="00034EEE">
              <w:rPr>
                <w:rFonts w:ascii="Book Antiqua" w:hAnsi="Book Antiqua" w:cstheme="minorHAnsi"/>
                <w:b w:val="0"/>
                <w:bCs w:val="0"/>
              </w:rPr>
              <w:t xml:space="preserve"> as described in IEC 62730 or Annex-B of IEC- 62217</w:t>
            </w:r>
          </w:p>
        </w:tc>
      </w:tr>
      <w:tr w:rsidR="00C52CA9" w:rsidRPr="00034EEE" w14:paraId="1C651C04" w14:textId="77777777" w:rsidTr="004249A5">
        <w:trPr>
          <w:trHeight w:val="26"/>
        </w:trPr>
        <w:tc>
          <w:tcPr>
            <w:tcW w:w="10350" w:type="dxa"/>
          </w:tcPr>
          <w:p w14:paraId="4EDA00FF" w14:textId="5812F925" w:rsidR="00C01BA0" w:rsidRPr="008C516D" w:rsidRDefault="00034EEE" w:rsidP="008C516D">
            <w:pPr>
              <w:pStyle w:val="Heading2"/>
              <w:tabs>
                <w:tab w:val="left" w:pos="2317"/>
              </w:tabs>
              <w:ind w:left="180" w:right="180"/>
              <w:jc w:val="both"/>
              <w:rPr>
                <w:rFonts w:ascii="Book Antiqua" w:hAnsi="Book Antiqua" w:cs="Arial"/>
                <w:b w:val="0"/>
                <w:bCs w:val="0"/>
                <w:sz w:val="22"/>
                <w:szCs w:val="22"/>
              </w:rPr>
            </w:pPr>
            <w:r w:rsidRPr="00034EEE">
              <w:rPr>
                <w:rFonts w:ascii="Book Antiqua" w:hAnsi="Book Antiqua" w:cs="Arial"/>
                <w:b w:val="0"/>
                <w:bCs w:val="0"/>
                <w:sz w:val="22"/>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tc>
      </w:tr>
      <w:tr w:rsidR="00C52CA9" w:rsidRPr="00034EEE" w14:paraId="535F0AF1" w14:textId="77777777" w:rsidTr="004249A5">
        <w:trPr>
          <w:trHeight w:val="26"/>
        </w:trPr>
        <w:tc>
          <w:tcPr>
            <w:tcW w:w="10350" w:type="dxa"/>
          </w:tcPr>
          <w:p w14:paraId="0D298C5D" w14:textId="4C69B669" w:rsidR="00034EEE" w:rsidRPr="00A25C4B" w:rsidRDefault="00034EEE" w:rsidP="00C01BA0">
            <w:pPr>
              <w:ind w:left="536" w:hanging="536"/>
              <w:rPr>
                <w:rFonts w:ascii="Book Antiqua" w:hAnsi="Book Antiqua" w:cstheme="minorHAnsi"/>
                <w:b/>
                <w:bCs/>
                <w:sz w:val="22"/>
                <w:szCs w:val="22"/>
              </w:rPr>
            </w:pPr>
            <w:r w:rsidRPr="00A25C4B">
              <w:rPr>
                <w:rFonts w:ascii="Book Antiqua" w:hAnsi="Book Antiqua" w:cstheme="minorHAnsi"/>
                <w:b/>
                <w:bCs/>
                <w:sz w:val="22"/>
                <w:szCs w:val="22"/>
              </w:rPr>
              <w:t>1.2    Financial Position</w:t>
            </w:r>
          </w:p>
          <w:p w14:paraId="0DFA8A81" w14:textId="77777777" w:rsidR="00034EEE" w:rsidRPr="00A25C4B" w:rsidRDefault="00034EEE" w:rsidP="00C01BA0">
            <w:pPr>
              <w:autoSpaceDE w:val="0"/>
              <w:autoSpaceDN w:val="0"/>
              <w:adjustRightInd w:val="0"/>
              <w:ind w:left="536" w:hanging="536"/>
              <w:jc w:val="both"/>
              <w:rPr>
                <w:rFonts w:ascii="Book Antiqua" w:hAnsi="Book Antiqua" w:cstheme="minorHAnsi"/>
                <w:sz w:val="22"/>
                <w:szCs w:val="22"/>
              </w:rPr>
            </w:pPr>
          </w:p>
          <w:p w14:paraId="643EAC26" w14:textId="68C41768" w:rsidR="00C01BA0" w:rsidRPr="00A25C4B" w:rsidRDefault="00034EEE" w:rsidP="00A25C4B">
            <w:pPr>
              <w:pStyle w:val="Heading2"/>
              <w:ind w:left="536" w:right="180" w:hanging="536"/>
              <w:jc w:val="both"/>
              <w:rPr>
                <w:rFonts w:ascii="Book Antiqua" w:hAnsi="Book Antiqua" w:cstheme="minorHAnsi"/>
                <w:b w:val="0"/>
                <w:bCs w:val="0"/>
                <w:sz w:val="22"/>
                <w:szCs w:val="22"/>
              </w:rPr>
            </w:pPr>
            <w:r w:rsidRPr="00A25C4B">
              <w:rPr>
                <w:rFonts w:ascii="Book Antiqua" w:hAnsi="Book Antiqua" w:cstheme="minorHAnsi"/>
                <w:b w:val="0"/>
                <w:bCs w:val="0"/>
                <w:sz w:val="22"/>
                <w:szCs w:val="22"/>
              </w:rPr>
              <w:t xml:space="preserve">         For the purpose of this particular bid, bidders shall meet the following criteria</w:t>
            </w:r>
          </w:p>
        </w:tc>
      </w:tr>
      <w:tr w:rsidR="00034EEE" w:rsidRPr="00034EEE" w14:paraId="2385987E" w14:textId="77777777" w:rsidTr="004249A5">
        <w:trPr>
          <w:trHeight w:val="26"/>
        </w:trPr>
        <w:tc>
          <w:tcPr>
            <w:tcW w:w="10350" w:type="dxa"/>
          </w:tcPr>
          <w:p w14:paraId="576A4929" w14:textId="720C1D7B" w:rsidR="00C01BA0" w:rsidRPr="00A25C4B" w:rsidRDefault="00034EEE" w:rsidP="00A25C4B">
            <w:pPr>
              <w:pStyle w:val="Heading2"/>
              <w:ind w:left="1076" w:right="180" w:hanging="540"/>
              <w:jc w:val="both"/>
              <w:rPr>
                <w:rFonts w:ascii="Book Antiqua" w:hAnsi="Book Antiqua" w:cstheme="minorHAnsi"/>
                <w:b w:val="0"/>
                <w:bCs w:val="0"/>
                <w:sz w:val="22"/>
                <w:szCs w:val="22"/>
              </w:rPr>
            </w:pPr>
            <w:r w:rsidRPr="00A25C4B">
              <w:rPr>
                <w:rFonts w:ascii="Book Antiqua" w:hAnsi="Book Antiqua" w:cstheme="minorHAnsi"/>
                <w:b w:val="0"/>
                <w:bCs w:val="0"/>
                <w:sz w:val="22"/>
                <w:szCs w:val="22"/>
              </w:rPr>
              <w:t xml:space="preserve">(a)     Net worth of </w:t>
            </w:r>
            <w:r w:rsidR="00303768">
              <w:rPr>
                <w:rFonts w:ascii="Book Antiqua" w:hAnsi="Book Antiqua" w:cstheme="minorHAnsi"/>
                <w:b w:val="0"/>
                <w:bCs w:val="0"/>
                <w:sz w:val="22"/>
                <w:szCs w:val="22"/>
              </w:rPr>
              <w:t xml:space="preserve">the </w:t>
            </w:r>
            <w:r w:rsidRPr="00A25C4B">
              <w:rPr>
                <w:rFonts w:ascii="Book Antiqua" w:hAnsi="Book Antiqua" w:cstheme="minorHAnsi"/>
                <w:b w:val="0"/>
                <w:bCs w:val="0"/>
                <w:sz w:val="22"/>
                <w:szCs w:val="22"/>
              </w:rPr>
              <w:t>bidder for last 3 financial years should be positive.</w:t>
            </w:r>
          </w:p>
        </w:tc>
      </w:tr>
      <w:tr w:rsidR="00034EEE" w:rsidRPr="00034EEE" w14:paraId="2983FB66" w14:textId="77777777" w:rsidTr="004249A5">
        <w:trPr>
          <w:trHeight w:val="26"/>
        </w:trPr>
        <w:tc>
          <w:tcPr>
            <w:tcW w:w="10350" w:type="dxa"/>
          </w:tcPr>
          <w:p w14:paraId="14A17C67" w14:textId="6D5A5CBD" w:rsidR="00034EEE" w:rsidRPr="00A25C4B" w:rsidRDefault="00034EEE" w:rsidP="00C01BA0">
            <w:pPr>
              <w:autoSpaceDE w:val="0"/>
              <w:autoSpaceDN w:val="0"/>
              <w:adjustRightInd w:val="0"/>
              <w:ind w:left="1076" w:right="177" w:hanging="540"/>
              <w:jc w:val="both"/>
              <w:rPr>
                <w:rFonts w:ascii="Book Antiqua" w:hAnsi="Book Antiqua" w:cstheme="minorHAnsi"/>
                <w:sz w:val="22"/>
                <w:szCs w:val="22"/>
              </w:rPr>
            </w:pPr>
            <w:r w:rsidRPr="00A25C4B">
              <w:rPr>
                <w:rFonts w:ascii="Book Antiqua" w:hAnsi="Book Antiqua" w:cstheme="minorHAnsi"/>
                <w:sz w:val="22"/>
                <w:szCs w:val="22"/>
              </w:rPr>
              <w:t>(b)    Minimum Average Annual Turnover@ (MAAT) for best three years i.e. 36 months out of last five financial years of the bidder should be:</w:t>
            </w:r>
          </w:p>
          <w:p w14:paraId="122E34BE" w14:textId="6A6182F8" w:rsidR="00034EEE" w:rsidRPr="00A25C4B" w:rsidRDefault="00034EEE" w:rsidP="00C01BA0">
            <w:pPr>
              <w:autoSpaceDE w:val="0"/>
              <w:autoSpaceDN w:val="0"/>
              <w:adjustRightInd w:val="0"/>
              <w:ind w:left="1076" w:right="177" w:hanging="540"/>
              <w:jc w:val="both"/>
              <w:rPr>
                <w:rFonts w:ascii="Book Antiqua" w:hAnsi="Book Antiqua" w:cstheme="minorHAnsi"/>
                <w:sz w:val="22"/>
                <w:szCs w:val="22"/>
              </w:rPr>
            </w:pPr>
          </w:p>
          <w:p w14:paraId="39EA5456" w14:textId="55D3E7DA" w:rsidR="008C516D" w:rsidRPr="00F72433" w:rsidRDefault="008C516D" w:rsidP="00A25C4B">
            <w:pPr>
              <w:pStyle w:val="Heading2"/>
              <w:tabs>
                <w:tab w:val="left" w:pos="2317"/>
              </w:tabs>
              <w:ind w:left="1060" w:right="180"/>
              <w:jc w:val="both"/>
              <w:rPr>
                <w:rFonts w:ascii="Book Antiqua" w:hAnsi="Book Antiqua" w:cs="Arial"/>
                <w:sz w:val="22"/>
                <w:szCs w:val="22"/>
              </w:rPr>
            </w:pPr>
            <w:r w:rsidRPr="00F72433">
              <w:rPr>
                <w:rFonts w:ascii="Book Antiqua" w:hAnsi="Book Antiqua" w:cs="Arial"/>
                <w:sz w:val="22"/>
                <w:szCs w:val="22"/>
              </w:rPr>
              <w:t>Rs. 1.75 Crore for Package-CIS03</w:t>
            </w:r>
          </w:p>
          <w:p w14:paraId="02B7933A" w14:textId="3D726CE3" w:rsidR="008C516D" w:rsidRPr="00F72433" w:rsidRDefault="008C516D" w:rsidP="00A25C4B">
            <w:pPr>
              <w:pStyle w:val="Heading2"/>
              <w:tabs>
                <w:tab w:val="left" w:pos="2317"/>
              </w:tabs>
              <w:ind w:left="1060" w:right="180"/>
              <w:jc w:val="both"/>
              <w:rPr>
                <w:rFonts w:ascii="Book Antiqua" w:hAnsi="Book Antiqua" w:cs="Arial"/>
                <w:sz w:val="22"/>
                <w:szCs w:val="22"/>
              </w:rPr>
            </w:pPr>
            <w:r w:rsidRPr="00F72433">
              <w:rPr>
                <w:rFonts w:ascii="Book Antiqua" w:hAnsi="Book Antiqua" w:cs="Arial"/>
                <w:sz w:val="22"/>
                <w:szCs w:val="22"/>
              </w:rPr>
              <w:t>Rs. 1.75 Crore for Package-CIS04</w:t>
            </w:r>
          </w:p>
          <w:p w14:paraId="010EA97B" w14:textId="69C8205F" w:rsidR="008C516D" w:rsidRPr="00F72433" w:rsidRDefault="008C516D" w:rsidP="00A25C4B">
            <w:pPr>
              <w:pStyle w:val="Heading2"/>
              <w:tabs>
                <w:tab w:val="left" w:pos="2317"/>
              </w:tabs>
              <w:ind w:left="1060" w:right="180"/>
              <w:jc w:val="both"/>
              <w:rPr>
                <w:rFonts w:ascii="Book Antiqua" w:hAnsi="Book Antiqua" w:cs="Arial"/>
                <w:sz w:val="22"/>
                <w:szCs w:val="22"/>
              </w:rPr>
            </w:pPr>
            <w:r w:rsidRPr="00F72433">
              <w:rPr>
                <w:rFonts w:ascii="Book Antiqua" w:hAnsi="Book Antiqua" w:cs="Arial"/>
                <w:sz w:val="22"/>
                <w:szCs w:val="22"/>
              </w:rPr>
              <w:t>Rs. 1.75 Crore for Package-CIS05</w:t>
            </w:r>
          </w:p>
          <w:p w14:paraId="0D059078" w14:textId="3D8EC988" w:rsidR="00C01BA0" w:rsidRPr="00A25C4B" w:rsidRDefault="008C516D" w:rsidP="00A25C4B">
            <w:pPr>
              <w:pStyle w:val="Heading2"/>
              <w:tabs>
                <w:tab w:val="left" w:pos="2317"/>
              </w:tabs>
              <w:ind w:left="1060" w:right="180"/>
              <w:jc w:val="both"/>
              <w:rPr>
                <w:rFonts w:ascii="Book Antiqua" w:hAnsi="Book Antiqua" w:cs="Arial"/>
                <w:b w:val="0"/>
                <w:bCs w:val="0"/>
                <w:sz w:val="22"/>
                <w:szCs w:val="22"/>
              </w:rPr>
            </w:pPr>
            <w:r w:rsidRPr="00F72433">
              <w:rPr>
                <w:rFonts w:ascii="Book Antiqua" w:hAnsi="Book Antiqua" w:cs="Arial"/>
                <w:sz w:val="22"/>
                <w:szCs w:val="22"/>
              </w:rPr>
              <w:t>Rs. 1.75 Crore for Package-CIS06</w:t>
            </w:r>
          </w:p>
        </w:tc>
      </w:tr>
      <w:tr w:rsidR="00034EEE" w:rsidRPr="00034EEE" w14:paraId="0DCC9E99" w14:textId="77777777" w:rsidTr="004249A5">
        <w:trPr>
          <w:trHeight w:val="26"/>
        </w:trPr>
        <w:tc>
          <w:tcPr>
            <w:tcW w:w="10350" w:type="dxa"/>
          </w:tcPr>
          <w:p w14:paraId="349D337A" w14:textId="3AF1E49A" w:rsidR="00034EEE" w:rsidRPr="0086651C" w:rsidRDefault="00034EEE" w:rsidP="0086651C">
            <w:pPr>
              <w:ind w:left="67" w:right="177" w:firstLine="13"/>
              <w:jc w:val="both"/>
              <w:rPr>
                <w:rFonts w:ascii="Book Antiqua" w:hAnsi="Book Antiqua" w:cstheme="minorHAnsi"/>
              </w:rPr>
            </w:pPr>
            <w:r w:rsidRPr="00034EEE">
              <w:rPr>
                <w:rFonts w:ascii="Book Antiqua" w:hAnsi="Book Antiqua" w:cstheme="minorHAnsi"/>
              </w:rPr>
              <w:t xml:space="preserve">@ </w:t>
            </w:r>
            <w:r w:rsidRPr="0086651C">
              <w:rPr>
                <w:rFonts w:ascii="Book Antiqua" w:hAnsi="Book Antiqua" w:cstheme="minorHAnsi"/>
                <w:i/>
                <w:iCs/>
              </w:rPr>
              <w:t>Annual Gross Revenue from operations/Gross operating income as incorporated in the profit &amp; loss account excluding other operative Income/ Other Income</w:t>
            </w:r>
          </w:p>
        </w:tc>
      </w:tr>
      <w:tr w:rsidR="00034EEE" w:rsidRPr="00034EEE" w14:paraId="71CB769C" w14:textId="77777777" w:rsidTr="004249A5">
        <w:trPr>
          <w:trHeight w:val="26"/>
        </w:trPr>
        <w:tc>
          <w:tcPr>
            <w:tcW w:w="10350" w:type="dxa"/>
          </w:tcPr>
          <w:p w14:paraId="51BB38A8" w14:textId="53EFA7D3" w:rsidR="00034EEE" w:rsidRPr="00034EEE" w:rsidRDefault="00034EEE" w:rsidP="00C01BA0">
            <w:pPr>
              <w:autoSpaceDE w:val="0"/>
              <w:autoSpaceDN w:val="0"/>
              <w:adjustRightInd w:val="0"/>
              <w:ind w:left="1076" w:right="177" w:hanging="540"/>
              <w:jc w:val="both"/>
              <w:rPr>
                <w:rFonts w:ascii="Book Antiqua" w:hAnsi="Book Antiqua" w:cstheme="minorHAnsi"/>
              </w:rPr>
            </w:pPr>
            <w:r w:rsidRPr="00034EEE">
              <w:rPr>
                <w:rFonts w:ascii="Book Antiqua" w:hAnsi="Book Antiqua" w:cstheme="minorHAnsi"/>
              </w:rPr>
              <w:t xml:space="preserve">(c)   </w:t>
            </w:r>
            <w:r w:rsidR="00C01BA0">
              <w:rPr>
                <w:rFonts w:ascii="Book Antiqua" w:hAnsi="Book Antiqua" w:cstheme="minorHAnsi"/>
              </w:rPr>
              <w:t xml:space="preserve"> </w:t>
            </w:r>
            <w:r w:rsidRPr="00034EEE">
              <w:rPr>
                <w:rFonts w:ascii="Book Antiqua" w:hAnsi="Book Antiqua" w:cstheme="minorHAnsi"/>
              </w:rPr>
              <w:t>Bidder shall have liquid assets (L.A) or/and evidence of access to or availability of credit facilities of not less than:</w:t>
            </w:r>
          </w:p>
          <w:p w14:paraId="16796132" w14:textId="61A9BBF0" w:rsidR="00034EEE" w:rsidRDefault="00034EEE" w:rsidP="00C01BA0">
            <w:pPr>
              <w:autoSpaceDE w:val="0"/>
              <w:autoSpaceDN w:val="0"/>
              <w:adjustRightInd w:val="0"/>
              <w:ind w:left="1076" w:right="177" w:hanging="540"/>
              <w:jc w:val="both"/>
              <w:rPr>
                <w:rFonts w:ascii="Book Antiqua" w:hAnsi="Book Antiqua" w:cstheme="minorHAnsi"/>
              </w:rPr>
            </w:pPr>
          </w:p>
          <w:p w14:paraId="479BBED4" w14:textId="29D64B43" w:rsidR="00A25C4B" w:rsidRPr="00F72433" w:rsidRDefault="00A25C4B" w:rsidP="00A25C4B">
            <w:pPr>
              <w:pStyle w:val="Heading2"/>
              <w:tabs>
                <w:tab w:val="left" w:pos="2317"/>
              </w:tabs>
              <w:ind w:left="1060" w:right="180"/>
              <w:jc w:val="both"/>
              <w:rPr>
                <w:rFonts w:ascii="Book Antiqua" w:hAnsi="Book Antiqua" w:cs="Arial"/>
                <w:sz w:val="22"/>
                <w:szCs w:val="22"/>
              </w:rPr>
            </w:pPr>
            <w:r w:rsidRPr="00F72433">
              <w:rPr>
                <w:rFonts w:ascii="Book Antiqua" w:hAnsi="Book Antiqua" w:cs="Arial"/>
                <w:sz w:val="22"/>
                <w:szCs w:val="22"/>
              </w:rPr>
              <w:t>Rs. 0.29 Crore for Package- CIS03</w:t>
            </w:r>
          </w:p>
          <w:p w14:paraId="03116F83" w14:textId="1D120F8D" w:rsidR="00A25C4B" w:rsidRPr="00F72433" w:rsidRDefault="00A25C4B" w:rsidP="00A25C4B">
            <w:pPr>
              <w:pStyle w:val="Heading2"/>
              <w:tabs>
                <w:tab w:val="left" w:pos="2317"/>
              </w:tabs>
              <w:ind w:left="1060" w:right="180"/>
              <w:jc w:val="both"/>
              <w:rPr>
                <w:rFonts w:ascii="Book Antiqua" w:hAnsi="Book Antiqua" w:cs="Arial"/>
                <w:sz w:val="22"/>
                <w:szCs w:val="22"/>
              </w:rPr>
            </w:pPr>
            <w:r w:rsidRPr="00F72433">
              <w:rPr>
                <w:rFonts w:ascii="Book Antiqua" w:hAnsi="Book Antiqua" w:cs="Arial"/>
                <w:sz w:val="22"/>
                <w:szCs w:val="22"/>
              </w:rPr>
              <w:t>Rs. 0.29 Crore for Package- CIS04</w:t>
            </w:r>
          </w:p>
          <w:p w14:paraId="2F2B1DB1" w14:textId="58EB4F44" w:rsidR="00A25C4B" w:rsidRPr="00F72433" w:rsidRDefault="00A25C4B" w:rsidP="00A25C4B">
            <w:pPr>
              <w:pStyle w:val="Heading2"/>
              <w:tabs>
                <w:tab w:val="left" w:pos="2317"/>
              </w:tabs>
              <w:ind w:left="1060" w:right="180"/>
              <w:jc w:val="both"/>
              <w:rPr>
                <w:rFonts w:ascii="Book Antiqua" w:hAnsi="Book Antiqua" w:cs="Arial"/>
                <w:sz w:val="22"/>
                <w:szCs w:val="22"/>
              </w:rPr>
            </w:pPr>
            <w:r w:rsidRPr="00F72433">
              <w:rPr>
                <w:rFonts w:ascii="Book Antiqua" w:hAnsi="Book Antiqua" w:cs="Arial"/>
                <w:sz w:val="22"/>
                <w:szCs w:val="22"/>
              </w:rPr>
              <w:t>Rs. 0.29 Crore for Package- CIS05</w:t>
            </w:r>
          </w:p>
          <w:p w14:paraId="12200779" w14:textId="564CC2A3" w:rsidR="00C01BA0" w:rsidRPr="00A25C4B" w:rsidRDefault="00A25C4B" w:rsidP="00A25C4B">
            <w:pPr>
              <w:pStyle w:val="Heading2"/>
              <w:tabs>
                <w:tab w:val="left" w:pos="2317"/>
              </w:tabs>
              <w:ind w:left="1060" w:right="180"/>
              <w:jc w:val="both"/>
              <w:rPr>
                <w:rFonts w:ascii="Book Antiqua" w:hAnsi="Book Antiqua" w:cs="Arial"/>
                <w:b w:val="0"/>
                <w:bCs w:val="0"/>
                <w:sz w:val="22"/>
                <w:szCs w:val="22"/>
              </w:rPr>
            </w:pPr>
            <w:r w:rsidRPr="00F72433">
              <w:rPr>
                <w:rFonts w:ascii="Book Antiqua" w:hAnsi="Book Antiqua" w:cs="Arial"/>
                <w:sz w:val="22"/>
                <w:szCs w:val="22"/>
              </w:rPr>
              <w:t>Rs. 0.29 Crore for Package- CIS06</w:t>
            </w:r>
          </w:p>
        </w:tc>
      </w:tr>
      <w:tr w:rsidR="00034EEE" w:rsidRPr="00034EEE" w14:paraId="40ACD8DC" w14:textId="77777777" w:rsidTr="004249A5">
        <w:trPr>
          <w:trHeight w:val="26"/>
        </w:trPr>
        <w:tc>
          <w:tcPr>
            <w:tcW w:w="10350" w:type="dxa"/>
          </w:tcPr>
          <w:p w14:paraId="4E843332" w14:textId="1E6D23D1" w:rsidR="00C01BA0" w:rsidRPr="00A25C4B" w:rsidRDefault="00A25C4B" w:rsidP="00A25C4B">
            <w:pPr>
              <w:pStyle w:val="Heading2"/>
              <w:ind w:left="180" w:right="180"/>
              <w:jc w:val="both"/>
              <w:rPr>
                <w:rFonts w:ascii="Book Antiqua" w:hAnsi="Book Antiqua"/>
                <w:b w:val="0"/>
                <w:bCs w:val="0"/>
                <w:i/>
                <w:iCs/>
              </w:rPr>
            </w:pPr>
            <w:r w:rsidRPr="00A25C4B">
              <w:rPr>
                <w:rFonts w:ascii="Book Antiqua" w:hAnsi="Book Antiqua"/>
                <w:b w:val="0"/>
                <w:bCs w:val="0"/>
                <w:i/>
                <w:iCs/>
              </w:rPr>
              <w:t>For Bidders to qualify for more than one package, their financial position at 1.2 (b) &amp; 1.2 (c) shall not be less than the sum of the requirement for the packages they propose to qualify for.</w:t>
            </w:r>
          </w:p>
        </w:tc>
      </w:tr>
      <w:tr w:rsidR="00034EEE" w:rsidRPr="00034EEE" w14:paraId="0DB0CDB0" w14:textId="77777777" w:rsidTr="004249A5">
        <w:trPr>
          <w:trHeight w:val="26"/>
        </w:trPr>
        <w:tc>
          <w:tcPr>
            <w:tcW w:w="10350" w:type="dxa"/>
          </w:tcPr>
          <w:p w14:paraId="2A62D74F" w14:textId="77777777" w:rsidR="00034EEE" w:rsidRPr="00034EEE" w:rsidRDefault="00034EEE" w:rsidP="00C01BA0">
            <w:pPr>
              <w:autoSpaceDE w:val="0"/>
              <w:autoSpaceDN w:val="0"/>
              <w:adjustRightInd w:val="0"/>
              <w:ind w:left="176" w:right="177"/>
              <w:jc w:val="both"/>
              <w:rPr>
                <w:rFonts w:ascii="Book Antiqua" w:hAnsi="Book Antiqua" w:cstheme="minorHAnsi"/>
                <w:b/>
              </w:rPr>
            </w:pPr>
            <w:r w:rsidRPr="00034EEE">
              <w:rPr>
                <w:rFonts w:ascii="Book Antiqua" w:hAnsi="Book Antiqua" w:cstheme="minorHAnsi"/>
              </w:rPr>
              <w:t>In case bidder is a holding company, the financial position criteria referred to in clause 1.2 above shall be of that holding company only (</w:t>
            </w:r>
            <w:proofErr w:type="spellStart"/>
            <w:r w:rsidRPr="00034EEE">
              <w:rPr>
                <w:rFonts w:ascii="Book Antiqua" w:hAnsi="Book Antiqua" w:cstheme="minorHAnsi"/>
              </w:rPr>
              <w:t>i.e</w:t>
            </w:r>
            <w:proofErr w:type="spellEnd"/>
            <w:r w:rsidRPr="00034EEE">
              <w:rPr>
                <w:rFonts w:ascii="Book Antiqua" w:hAnsi="Book Antiqua" w:cstheme="minorHAnsi"/>
              </w:rPr>
              <w:t xml:space="preserve"> excluding its subsidiary/ group companies). In case bidder is a subsidiary of a holding company, the financial position criteria referred to in clause 1.2 above shall be of that subsidiary company only (i.e. excluding its holding company).</w:t>
            </w:r>
          </w:p>
          <w:p w14:paraId="2CC7F28D" w14:textId="77777777" w:rsidR="00034EEE" w:rsidRPr="00034EEE" w:rsidRDefault="00034EEE" w:rsidP="00C01BA0">
            <w:pPr>
              <w:pStyle w:val="Heading2"/>
              <w:ind w:left="176" w:right="177"/>
              <w:jc w:val="both"/>
              <w:rPr>
                <w:rFonts w:ascii="Book Antiqua" w:hAnsi="Book Antiqua" w:cs="Arial"/>
                <w:b w:val="0"/>
                <w:bCs w:val="0"/>
                <w:sz w:val="22"/>
                <w:szCs w:val="22"/>
              </w:rPr>
            </w:pPr>
          </w:p>
        </w:tc>
      </w:tr>
      <w:tr w:rsidR="00034EEE" w:rsidRPr="00034EEE" w14:paraId="67E9F53E" w14:textId="77777777" w:rsidTr="004249A5">
        <w:trPr>
          <w:trHeight w:val="26"/>
        </w:trPr>
        <w:tc>
          <w:tcPr>
            <w:tcW w:w="10350" w:type="dxa"/>
          </w:tcPr>
          <w:p w14:paraId="42C96A42" w14:textId="4F1CA11C" w:rsidR="00034EEE" w:rsidRDefault="00034EEE" w:rsidP="00C01BA0">
            <w:pPr>
              <w:autoSpaceDE w:val="0"/>
              <w:autoSpaceDN w:val="0"/>
              <w:adjustRightInd w:val="0"/>
              <w:ind w:left="176" w:right="177"/>
              <w:rPr>
                <w:rFonts w:ascii="Book Antiqua" w:hAnsi="Book Antiqua" w:cstheme="minorHAnsi"/>
              </w:rPr>
            </w:pPr>
            <w:proofErr w:type="gramStart"/>
            <w:r w:rsidRPr="00C01BA0">
              <w:rPr>
                <w:rFonts w:ascii="Book Antiqua" w:hAnsi="Book Antiqua" w:cstheme="minorHAnsi"/>
              </w:rPr>
              <w:t>NOTE :</w:t>
            </w:r>
            <w:proofErr w:type="gramEnd"/>
            <w:r w:rsidRPr="00C01BA0">
              <w:rPr>
                <w:rFonts w:ascii="Book Antiqua" w:hAnsi="Book Antiqua" w:cstheme="minorHAnsi"/>
              </w:rPr>
              <w:t xml:space="preserve"> RELAXATION FOR MSEs/ STARTUPs</w:t>
            </w:r>
          </w:p>
          <w:p w14:paraId="185D9B72" w14:textId="77777777" w:rsidR="00C01BA0" w:rsidRPr="00C01BA0" w:rsidRDefault="00C01BA0" w:rsidP="00C01BA0">
            <w:pPr>
              <w:autoSpaceDE w:val="0"/>
              <w:autoSpaceDN w:val="0"/>
              <w:adjustRightInd w:val="0"/>
              <w:ind w:left="176" w:right="177"/>
              <w:rPr>
                <w:rFonts w:ascii="Book Antiqua" w:hAnsi="Book Antiqua" w:cstheme="minorHAnsi"/>
              </w:rPr>
            </w:pPr>
          </w:p>
          <w:p w14:paraId="47EDB57B" w14:textId="2B4F28A5" w:rsidR="005153DB" w:rsidRPr="005153DB" w:rsidRDefault="005153DB" w:rsidP="005153DB">
            <w:pPr>
              <w:autoSpaceDE w:val="0"/>
              <w:autoSpaceDN w:val="0"/>
              <w:adjustRightInd w:val="0"/>
              <w:ind w:left="634" w:right="177" w:hanging="458"/>
              <w:jc w:val="both"/>
              <w:rPr>
                <w:rFonts w:ascii="Book Antiqua" w:hAnsi="Book Antiqua" w:cstheme="minorHAnsi"/>
              </w:rPr>
            </w:pPr>
            <w:proofErr w:type="spellStart"/>
            <w:r w:rsidRPr="005153DB">
              <w:rPr>
                <w:rFonts w:ascii="Book Antiqua" w:hAnsi="Book Antiqua" w:cstheme="minorHAnsi"/>
              </w:rPr>
              <w:t>i</w:t>
            </w:r>
            <w:proofErr w:type="spellEnd"/>
            <w:r w:rsidRPr="005153DB">
              <w:rPr>
                <w:rFonts w:ascii="Book Antiqua" w:hAnsi="Book Antiqua" w:cstheme="minorHAnsi"/>
              </w:rPr>
              <w:t>)     MSEs^/ START-UPs^^ meeting the specified requirements at para 1.2(a) above, shall also be considered qualified if they meet 80% (Eighty percent) of the requirements specified at para 1.2(b) &amp; para 1.2(c) above.</w:t>
            </w:r>
          </w:p>
          <w:p w14:paraId="0557FBE4" w14:textId="77777777" w:rsidR="005153DB" w:rsidRPr="005153DB" w:rsidRDefault="005153DB" w:rsidP="005153DB">
            <w:pPr>
              <w:autoSpaceDE w:val="0"/>
              <w:autoSpaceDN w:val="0"/>
              <w:adjustRightInd w:val="0"/>
              <w:ind w:left="176" w:right="177"/>
              <w:jc w:val="both"/>
              <w:rPr>
                <w:rFonts w:ascii="Book Antiqua" w:hAnsi="Book Antiqua" w:cstheme="minorHAnsi"/>
              </w:rPr>
            </w:pPr>
          </w:p>
          <w:p w14:paraId="1B6702E4" w14:textId="25444C9C" w:rsidR="005153DB" w:rsidRDefault="005153DB" w:rsidP="005153DB">
            <w:pPr>
              <w:autoSpaceDE w:val="0"/>
              <w:autoSpaceDN w:val="0"/>
              <w:adjustRightInd w:val="0"/>
              <w:ind w:left="634" w:right="177" w:hanging="458"/>
              <w:jc w:val="both"/>
              <w:rPr>
                <w:rFonts w:ascii="Book Antiqua" w:hAnsi="Book Antiqua" w:cstheme="minorHAnsi"/>
              </w:rPr>
            </w:pPr>
            <w:r w:rsidRPr="005153DB">
              <w:rPr>
                <w:rFonts w:ascii="Book Antiqua" w:hAnsi="Book Antiqua" w:cstheme="minorHAnsi"/>
              </w:rPr>
              <w:lastRenderedPageBreak/>
              <w:t xml:space="preserve">ii)  MSEs^ meeting the specified requirements at para 1.2(a) above, but not meeting the specified requirements at para 1.2(b) &amp;/or para 1.2(c) above, shall also be considered qualified for award </w:t>
            </w:r>
            <w:proofErr w:type="spellStart"/>
            <w:r w:rsidRPr="005153DB">
              <w:rPr>
                <w:rFonts w:ascii="Book Antiqua" w:hAnsi="Book Antiqua" w:cstheme="minorHAnsi"/>
              </w:rPr>
              <w:t>upto</w:t>
            </w:r>
            <w:proofErr w:type="spellEnd"/>
            <w:r w:rsidRPr="005153DB">
              <w:rPr>
                <w:rFonts w:ascii="Book Antiqua" w:hAnsi="Book Antiqua" w:cstheme="minorHAnsi"/>
              </w:rPr>
              <w:t xml:space="preserve"> 25% (Twenty five percent) of the package order value.</w:t>
            </w:r>
          </w:p>
          <w:p w14:paraId="483BB013" w14:textId="77777777" w:rsidR="005153DB" w:rsidRPr="005153DB" w:rsidRDefault="005153DB" w:rsidP="005153DB">
            <w:pPr>
              <w:autoSpaceDE w:val="0"/>
              <w:autoSpaceDN w:val="0"/>
              <w:adjustRightInd w:val="0"/>
              <w:ind w:left="634" w:right="177" w:hanging="458"/>
              <w:jc w:val="both"/>
              <w:rPr>
                <w:rFonts w:ascii="Book Antiqua" w:hAnsi="Book Antiqua" w:cstheme="minorHAnsi"/>
              </w:rPr>
            </w:pPr>
          </w:p>
          <w:p w14:paraId="59E6ACFC" w14:textId="77777777" w:rsidR="005153DB" w:rsidRPr="005153DB" w:rsidRDefault="005153DB" w:rsidP="005153DB">
            <w:pPr>
              <w:autoSpaceDE w:val="0"/>
              <w:autoSpaceDN w:val="0"/>
              <w:adjustRightInd w:val="0"/>
              <w:ind w:left="634" w:right="177" w:hanging="458"/>
              <w:jc w:val="both"/>
              <w:rPr>
                <w:rFonts w:ascii="Book Antiqua" w:hAnsi="Book Antiqua" w:cstheme="minorHAnsi"/>
              </w:rPr>
            </w:pPr>
            <w:proofErr w:type="gramStart"/>
            <w:r w:rsidRPr="005153DB">
              <w:rPr>
                <w:rFonts w:ascii="Book Antiqua" w:hAnsi="Book Antiqua" w:cstheme="minorHAnsi"/>
              </w:rPr>
              <w:t>^  MSEs</w:t>
            </w:r>
            <w:proofErr w:type="gramEnd"/>
            <w:r w:rsidRPr="005153DB">
              <w:rPr>
                <w:rFonts w:ascii="Book Antiqua" w:hAnsi="Book Antiqua" w:cstheme="minorHAnsi"/>
              </w:rPr>
              <w:t xml:space="preserve"> as defined in bidding documents.</w:t>
            </w:r>
          </w:p>
          <w:p w14:paraId="45B911BA" w14:textId="01871651" w:rsidR="00C01BA0" w:rsidRPr="00C01BA0" w:rsidRDefault="005153DB" w:rsidP="005153DB">
            <w:pPr>
              <w:autoSpaceDE w:val="0"/>
              <w:autoSpaceDN w:val="0"/>
              <w:adjustRightInd w:val="0"/>
              <w:ind w:left="176" w:right="177"/>
              <w:jc w:val="both"/>
            </w:pPr>
            <w:r w:rsidRPr="005153DB">
              <w:rPr>
                <w:rFonts w:ascii="Book Antiqua" w:hAnsi="Book Antiqua" w:cstheme="minorHAnsi"/>
              </w:rPr>
              <w:t>^^START-Ups as defined by DPIIT, applicable as on the originally scheduled date of bid opening</w:t>
            </w:r>
          </w:p>
        </w:tc>
      </w:tr>
      <w:tr w:rsidR="00034EEE" w:rsidRPr="00034EEE" w14:paraId="1020A3B0" w14:textId="77777777" w:rsidTr="004249A5">
        <w:trPr>
          <w:trHeight w:val="26"/>
        </w:trPr>
        <w:tc>
          <w:tcPr>
            <w:tcW w:w="10350" w:type="dxa"/>
          </w:tcPr>
          <w:p w14:paraId="3E75DB81" w14:textId="77777777" w:rsidR="00034EEE" w:rsidRDefault="00034EEE" w:rsidP="00C01BA0">
            <w:pPr>
              <w:pStyle w:val="Heading2"/>
              <w:ind w:left="716" w:right="180" w:hanging="536"/>
              <w:jc w:val="both"/>
              <w:rPr>
                <w:rFonts w:ascii="Book Antiqua" w:hAnsi="Book Antiqua" w:cstheme="minorHAnsi"/>
                <w:b w:val="0"/>
                <w:bCs w:val="0"/>
              </w:rPr>
            </w:pPr>
            <w:r w:rsidRPr="00C01BA0">
              <w:rPr>
                <w:rFonts w:ascii="Book Antiqua" w:hAnsi="Book Antiqua" w:cstheme="minorHAnsi"/>
                <w:b w:val="0"/>
                <w:bCs w:val="0"/>
              </w:rPr>
              <w:lastRenderedPageBreak/>
              <w:t xml:space="preserve">2.0 </w:t>
            </w:r>
            <w:r w:rsidR="00C01BA0">
              <w:rPr>
                <w:rFonts w:ascii="Book Antiqua" w:hAnsi="Book Antiqua" w:cstheme="minorHAnsi"/>
                <w:b w:val="0"/>
                <w:bCs w:val="0"/>
              </w:rPr>
              <w:t xml:space="preserve">   </w:t>
            </w:r>
            <w:r w:rsidRPr="00C01BA0">
              <w:rPr>
                <w:rFonts w:ascii="Book Antiqua" w:hAnsi="Book Antiqua" w:cstheme="minorHAnsi"/>
                <w:b w:val="0"/>
                <w:bCs w:val="0"/>
              </w:rPr>
              <w:t>The bidder shall furnish documentary evidence in support of the qualifying requirements stipulated above.</w:t>
            </w:r>
          </w:p>
          <w:p w14:paraId="6F7C56F3" w14:textId="6BA1EFB5" w:rsidR="00C01BA0" w:rsidRPr="00C01BA0" w:rsidRDefault="00C01BA0" w:rsidP="00C01BA0"/>
        </w:tc>
      </w:tr>
    </w:tbl>
    <w:p w14:paraId="1D376283" w14:textId="77777777" w:rsidR="009C5F95" w:rsidRPr="00034EEE" w:rsidRDefault="009C5F95" w:rsidP="009C5F95">
      <w:pPr>
        <w:ind w:firstLine="191"/>
        <w:rPr>
          <w:rFonts w:ascii="Book Antiqua" w:hAnsi="Book Antiqua" w:cs="Arial"/>
          <w:b/>
          <w:bCs/>
          <w:sz w:val="22"/>
          <w:szCs w:val="22"/>
          <w:u w:val="single"/>
        </w:rPr>
      </w:pPr>
    </w:p>
    <w:sectPr w:rsidR="009C5F95" w:rsidRPr="00034EEE" w:rsidSect="00FA3E0D">
      <w:headerReference w:type="default" r:id="rId8"/>
      <w:footerReference w:type="even" r:id="rId9"/>
      <w:footerReference w:type="default" r:id="rId10"/>
      <w:pgSz w:w="11909" w:h="16834" w:code="9"/>
      <w:pgMar w:top="1170" w:right="1170" w:bottom="1276" w:left="1440" w:header="540"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BDAD6" w14:textId="77777777" w:rsidR="00045B8A" w:rsidRDefault="00045B8A">
      <w:r>
        <w:separator/>
      </w:r>
    </w:p>
  </w:endnote>
  <w:endnote w:type="continuationSeparator" w:id="0">
    <w:p w14:paraId="4B644B4F" w14:textId="77777777" w:rsidR="00045B8A" w:rsidRDefault="00045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F4426" w14:textId="3A4AD689" w:rsidR="00BA41E4" w:rsidRPr="00522309" w:rsidRDefault="00BA41E4" w:rsidP="00522309">
    <w:pPr>
      <w:pStyle w:val="Footer"/>
      <w:pBdr>
        <w:top w:val="thinThickSmallGap" w:sz="24" w:space="1"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2CCDC035" w:rsidR="00BA41E4" w:rsidRDefault="00BA41E4" w:rsidP="00522309">
    <w:pPr>
      <w:pStyle w:val="Footer"/>
      <w:pBdr>
        <w:top w:val="thinThick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C01BA0" w:rsidRPr="00C01BA0">
      <w:rPr>
        <w:rFonts w:asciiTheme="majorHAnsi" w:eastAsiaTheme="majorEastAsia" w:hAnsiTheme="majorHAnsi" w:cstheme="majorBidi"/>
        <w:noProof/>
      </w:rPr>
      <w:t>4</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AA088" w14:textId="77777777" w:rsidR="00045B8A" w:rsidRDefault="00045B8A">
      <w:r>
        <w:separator/>
      </w:r>
    </w:p>
  </w:footnote>
  <w:footnote w:type="continuationSeparator" w:id="0">
    <w:p w14:paraId="5A453354" w14:textId="77777777" w:rsidR="00045B8A" w:rsidRDefault="00045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ECE32" w14:textId="4425A3C7" w:rsidR="00034EEE" w:rsidRDefault="00034EEE" w:rsidP="00034EEE">
    <w:pPr>
      <w:jc w:val="right"/>
      <w:rPr>
        <w:rFonts w:ascii="Arial" w:hAnsi="Arial" w:cs="Arial"/>
        <w:b/>
        <w:bCs/>
        <w:i/>
        <w:iCs/>
        <w:color w:val="000000"/>
        <w:sz w:val="22"/>
        <w:szCs w:val="22"/>
      </w:rPr>
    </w:pPr>
    <w:r w:rsidRPr="00883499">
      <w:rPr>
        <w:rFonts w:ascii="Arial" w:hAnsi="Arial" w:cs="Arial"/>
        <w:b/>
        <w:bCs/>
        <w:i/>
        <w:iCs/>
        <w:color w:val="000000"/>
        <w:sz w:val="22"/>
        <w:szCs w:val="22"/>
      </w:rPr>
      <w:t>Annexure-A(BDS)</w:t>
    </w:r>
  </w:p>
  <w:p w14:paraId="7308E993" w14:textId="77777777" w:rsidR="00034EEE" w:rsidRPr="00034EEE" w:rsidRDefault="00034EEE" w:rsidP="00034EEE">
    <w:pPr>
      <w:jc w:val="right"/>
      <w:rPr>
        <w:sz w:val="8"/>
        <w:szCs w:val="8"/>
      </w:rPr>
    </w:pPr>
  </w:p>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0"/>
    </w:tblGrid>
    <w:tr w:rsidR="00ED0C07" w:rsidRPr="00883499" w14:paraId="3D2F84A2" w14:textId="28CF447A" w:rsidTr="00ED0C07">
      <w:trPr>
        <w:trHeight w:val="978"/>
      </w:trPr>
      <w:tc>
        <w:tcPr>
          <w:tcW w:w="10350" w:type="dxa"/>
        </w:tcPr>
        <w:p w14:paraId="2BA6F784" w14:textId="64BD0965" w:rsidR="0047794F" w:rsidRDefault="0047794F" w:rsidP="00FB119C">
          <w:pPr>
            <w:pStyle w:val="Default"/>
            <w:jc w:val="both"/>
            <w:rPr>
              <w:rFonts w:cs="Arial"/>
              <w:bCs/>
              <w:sz w:val="22"/>
              <w:szCs w:val="22"/>
              <w:lang w:val="en-GB"/>
            </w:rPr>
          </w:pPr>
          <w:r w:rsidRPr="00A958BB">
            <w:rPr>
              <w:rFonts w:cs="Arial"/>
              <w:b/>
              <w:bCs/>
              <w:sz w:val="22"/>
              <w:szCs w:val="22"/>
            </w:rPr>
            <w:t>(</w:t>
          </w:r>
          <w:proofErr w:type="spellStart"/>
          <w:r w:rsidRPr="00A958BB">
            <w:rPr>
              <w:rFonts w:cs="Arial"/>
              <w:b/>
              <w:bCs/>
              <w:sz w:val="22"/>
              <w:szCs w:val="22"/>
            </w:rPr>
            <w:t>i</w:t>
          </w:r>
          <w:proofErr w:type="spellEnd"/>
          <w:r w:rsidRPr="00A958BB">
            <w:rPr>
              <w:rFonts w:cs="Arial"/>
              <w:b/>
              <w:bCs/>
              <w:sz w:val="22"/>
              <w:szCs w:val="22"/>
            </w:rPr>
            <w:t>)</w:t>
          </w:r>
          <w:r>
            <w:rPr>
              <w:rFonts w:cs="Arial"/>
              <w:sz w:val="22"/>
              <w:szCs w:val="22"/>
            </w:rPr>
            <w:t xml:space="preserve"> </w:t>
          </w:r>
          <w:r w:rsidRPr="007D29A2">
            <w:rPr>
              <w:rFonts w:cs="Arial"/>
              <w:b/>
              <w:bCs/>
              <w:sz w:val="22"/>
              <w:szCs w:val="22"/>
            </w:rPr>
            <w:t>Composite Long Rod Insulator Package - CIS0</w:t>
          </w:r>
          <w:r>
            <w:rPr>
              <w:rFonts w:cs="Arial"/>
              <w:b/>
              <w:bCs/>
              <w:sz w:val="22"/>
              <w:szCs w:val="22"/>
            </w:rPr>
            <w:t>3, (ii)</w:t>
          </w:r>
          <w:r w:rsidRPr="007D29A2">
            <w:rPr>
              <w:rFonts w:cs="Arial"/>
              <w:b/>
              <w:bCs/>
              <w:sz w:val="22"/>
              <w:szCs w:val="22"/>
            </w:rPr>
            <w:t xml:space="preserve"> Composite Long Rod Insulator Package - CIS0</w:t>
          </w:r>
          <w:r>
            <w:rPr>
              <w:rFonts w:cs="Arial"/>
              <w:b/>
              <w:bCs/>
              <w:sz w:val="22"/>
              <w:szCs w:val="22"/>
            </w:rPr>
            <w:t>4, (iii)</w:t>
          </w:r>
          <w:r w:rsidRPr="007D29A2">
            <w:rPr>
              <w:rFonts w:cs="Arial"/>
              <w:b/>
              <w:bCs/>
              <w:sz w:val="22"/>
              <w:szCs w:val="22"/>
            </w:rPr>
            <w:t xml:space="preserve"> Composite Long Rod Insulator Package - CIS0</w:t>
          </w:r>
          <w:r>
            <w:rPr>
              <w:rFonts w:cs="Arial"/>
              <w:b/>
              <w:bCs/>
              <w:sz w:val="22"/>
              <w:szCs w:val="22"/>
            </w:rPr>
            <w:t xml:space="preserve">5 &amp; (iv) </w:t>
          </w:r>
          <w:r w:rsidRPr="007D29A2">
            <w:rPr>
              <w:rFonts w:cs="Arial"/>
              <w:b/>
              <w:bCs/>
              <w:sz w:val="22"/>
              <w:szCs w:val="22"/>
            </w:rPr>
            <w:t>Composite Long Rod Insulator Package - CIS0</w:t>
          </w:r>
          <w:r>
            <w:rPr>
              <w:rFonts w:cs="Arial"/>
              <w:b/>
              <w:bCs/>
              <w:sz w:val="22"/>
              <w:szCs w:val="22"/>
            </w:rPr>
            <w:t xml:space="preserve">6 </w:t>
          </w:r>
          <w:r w:rsidRPr="007D29A2">
            <w:rPr>
              <w:rFonts w:cs="Arial"/>
              <w:b/>
              <w:bCs/>
              <w:sz w:val="22"/>
              <w:szCs w:val="22"/>
            </w:rPr>
            <w:t>for 765KV D/C Kurnool III PS-Kurnool (New) Transmission line &amp; 765KV D/C Kurnool III PS-</w:t>
          </w:r>
          <w:proofErr w:type="spellStart"/>
          <w:r w:rsidRPr="007D29A2">
            <w:rPr>
              <w:rFonts w:cs="Arial"/>
              <w:b/>
              <w:bCs/>
              <w:sz w:val="22"/>
              <w:szCs w:val="22"/>
            </w:rPr>
            <w:t>Maheswaram</w:t>
          </w:r>
          <w:proofErr w:type="spellEnd"/>
          <w:r w:rsidRPr="007D29A2">
            <w:rPr>
              <w:rFonts w:cs="Arial"/>
              <w:b/>
              <w:bCs/>
              <w:sz w:val="22"/>
              <w:szCs w:val="22"/>
            </w:rPr>
            <w:t xml:space="preserve"> (PG) Transmission line associated with Transmission Scheme associated with evacuation of Power from RE sources in Kurnool Wind Energy Zone (3000MW)/Solar Energy Zone (1500MW) Part-A &amp; Part-B</w:t>
          </w:r>
          <w:r w:rsidRPr="001C5E01">
            <w:rPr>
              <w:rFonts w:cs="Arial"/>
              <w:bCs/>
              <w:sz w:val="22"/>
              <w:szCs w:val="22"/>
              <w:lang w:val="en-GB"/>
            </w:rPr>
            <w:t xml:space="preserve"> </w:t>
          </w:r>
        </w:p>
        <w:p w14:paraId="3173C532" w14:textId="3A5A0CB9" w:rsidR="0047794F" w:rsidRPr="0047794F" w:rsidRDefault="0047794F" w:rsidP="0047794F">
          <w:pPr>
            <w:pStyle w:val="Default"/>
            <w:rPr>
              <w:rFonts w:cs="Arial"/>
              <w:b/>
              <w:bCs/>
              <w:sz w:val="22"/>
              <w:szCs w:val="22"/>
            </w:rPr>
          </w:pPr>
          <w:r w:rsidRPr="0047794F">
            <w:rPr>
              <w:rFonts w:cs="Arial"/>
              <w:b/>
              <w:bCs/>
              <w:sz w:val="22"/>
              <w:szCs w:val="22"/>
            </w:rPr>
            <w:t>SPECIFICATION NO.:</w:t>
          </w:r>
          <w:r w:rsidRPr="0047794F">
            <w:rPr>
              <w:rFonts w:cs="Arial"/>
              <w:b/>
              <w:bCs/>
              <w:sz w:val="22"/>
              <w:szCs w:val="22"/>
            </w:rPr>
            <w:tab/>
            <w:t xml:space="preserve"> </w:t>
          </w:r>
          <w:r w:rsidRPr="0047794F">
            <w:rPr>
              <w:rFonts w:cs="Arial"/>
              <w:b/>
              <w:bCs/>
              <w:sz w:val="22"/>
              <w:szCs w:val="22"/>
            </w:rPr>
            <w:tab/>
            <w:t>Package-CIS</w:t>
          </w:r>
          <w:proofErr w:type="gramStart"/>
          <w:r w:rsidRPr="0047794F">
            <w:rPr>
              <w:rFonts w:cs="Arial"/>
              <w:b/>
              <w:bCs/>
              <w:sz w:val="22"/>
              <w:szCs w:val="22"/>
            </w:rPr>
            <w:t>03 :</w:t>
          </w:r>
          <w:proofErr w:type="gramEnd"/>
          <w:r w:rsidRPr="0047794F">
            <w:rPr>
              <w:rFonts w:cs="Arial"/>
              <w:b/>
              <w:bCs/>
              <w:sz w:val="22"/>
              <w:szCs w:val="22"/>
            </w:rPr>
            <w:t xml:space="preserve"> CC/NT/G-INS/DOM/A06/23/00805</w:t>
          </w:r>
        </w:p>
        <w:p w14:paraId="4160D0CD" w14:textId="77777777" w:rsidR="0047794F" w:rsidRPr="0047794F" w:rsidRDefault="0047794F" w:rsidP="0047794F">
          <w:pPr>
            <w:pStyle w:val="Default"/>
            <w:rPr>
              <w:rFonts w:cs="Arial"/>
              <w:b/>
              <w:bCs/>
              <w:sz w:val="22"/>
              <w:szCs w:val="22"/>
            </w:rPr>
          </w:pPr>
          <w:r w:rsidRPr="0047794F">
            <w:rPr>
              <w:rFonts w:cs="Arial"/>
              <w:b/>
              <w:bCs/>
              <w:sz w:val="22"/>
              <w:szCs w:val="22"/>
            </w:rPr>
            <w:tab/>
          </w:r>
          <w:r w:rsidRPr="0047794F">
            <w:rPr>
              <w:rFonts w:cs="Arial"/>
              <w:b/>
              <w:bCs/>
              <w:sz w:val="22"/>
              <w:szCs w:val="22"/>
            </w:rPr>
            <w:tab/>
          </w:r>
          <w:r w:rsidRPr="0047794F">
            <w:rPr>
              <w:rFonts w:cs="Arial"/>
              <w:b/>
              <w:bCs/>
              <w:sz w:val="22"/>
              <w:szCs w:val="22"/>
            </w:rPr>
            <w:tab/>
          </w:r>
          <w:r w:rsidRPr="0047794F">
            <w:rPr>
              <w:rFonts w:cs="Arial"/>
              <w:b/>
              <w:bCs/>
              <w:sz w:val="22"/>
              <w:szCs w:val="22"/>
            </w:rPr>
            <w:tab/>
          </w:r>
          <w:r w:rsidRPr="0047794F">
            <w:rPr>
              <w:rFonts w:cs="Arial"/>
              <w:b/>
              <w:bCs/>
              <w:sz w:val="22"/>
              <w:szCs w:val="22"/>
            </w:rPr>
            <w:tab/>
            <w:t>Package-CIS</w:t>
          </w:r>
          <w:proofErr w:type="gramStart"/>
          <w:r w:rsidRPr="0047794F">
            <w:rPr>
              <w:rFonts w:cs="Arial"/>
              <w:b/>
              <w:bCs/>
              <w:sz w:val="22"/>
              <w:szCs w:val="22"/>
            </w:rPr>
            <w:t>04 :</w:t>
          </w:r>
          <w:proofErr w:type="gramEnd"/>
          <w:r w:rsidRPr="0047794F">
            <w:rPr>
              <w:rFonts w:cs="Arial"/>
              <w:b/>
              <w:bCs/>
              <w:sz w:val="22"/>
              <w:szCs w:val="22"/>
            </w:rPr>
            <w:t xml:space="preserve"> CC/NT/G-INS/DOM/A06/23/00806</w:t>
          </w:r>
        </w:p>
        <w:p w14:paraId="3A3726CF" w14:textId="77777777" w:rsidR="0047794F" w:rsidRPr="0047794F" w:rsidRDefault="0047794F" w:rsidP="0047794F">
          <w:pPr>
            <w:pStyle w:val="Default"/>
            <w:rPr>
              <w:rFonts w:cs="Arial"/>
              <w:b/>
              <w:bCs/>
              <w:sz w:val="22"/>
              <w:szCs w:val="22"/>
            </w:rPr>
          </w:pPr>
          <w:r w:rsidRPr="0047794F">
            <w:rPr>
              <w:rFonts w:cs="Arial"/>
              <w:b/>
              <w:bCs/>
              <w:sz w:val="22"/>
              <w:szCs w:val="22"/>
            </w:rPr>
            <w:tab/>
          </w:r>
          <w:r w:rsidRPr="0047794F">
            <w:rPr>
              <w:rFonts w:cs="Arial"/>
              <w:b/>
              <w:bCs/>
              <w:sz w:val="22"/>
              <w:szCs w:val="22"/>
            </w:rPr>
            <w:tab/>
          </w:r>
          <w:r w:rsidRPr="0047794F">
            <w:rPr>
              <w:rFonts w:cs="Arial"/>
              <w:b/>
              <w:bCs/>
              <w:sz w:val="22"/>
              <w:szCs w:val="22"/>
            </w:rPr>
            <w:tab/>
          </w:r>
          <w:r w:rsidRPr="0047794F">
            <w:rPr>
              <w:rFonts w:cs="Arial"/>
              <w:b/>
              <w:bCs/>
              <w:sz w:val="22"/>
              <w:szCs w:val="22"/>
            </w:rPr>
            <w:tab/>
          </w:r>
          <w:r w:rsidRPr="0047794F">
            <w:rPr>
              <w:rFonts w:cs="Arial"/>
              <w:b/>
              <w:bCs/>
              <w:sz w:val="22"/>
              <w:szCs w:val="22"/>
            </w:rPr>
            <w:tab/>
            <w:t>Package-CIS</w:t>
          </w:r>
          <w:proofErr w:type="gramStart"/>
          <w:r w:rsidRPr="0047794F">
            <w:rPr>
              <w:rFonts w:cs="Arial"/>
              <w:b/>
              <w:bCs/>
              <w:sz w:val="22"/>
              <w:szCs w:val="22"/>
            </w:rPr>
            <w:t>05 :</w:t>
          </w:r>
          <w:proofErr w:type="gramEnd"/>
          <w:r w:rsidRPr="0047794F">
            <w:rPr>
              <w:rFonts w:cs="Arial"/>
              <w:b/>
              <w:bCs/>
              <w:sz w:val="22"/>
              <w:szCs w:val="22"/>
            </w:rPr>
            <w:t xml:space="preserve"> CC/NT/G-INS/DOM/A06/23/00807</w:t>
          </w:r>
        </w:p>
        <w:p w14:paraId="65D2DAA5" w14:textId="043FA027" w:rsidR="00ED0C07" w:rsidRPr="0047794F" w:rsidRDefault="0047794F" w:rsidP="0047794F">
          <w:pPr>
            <w:pStyle w:val="Default"/>
            <w:rPr>
              <w:rFonts w:cs="Arial"/>
              <w:b/>
              <w:bCs/>
              <w:sz w:val="22"/>
              <w:szCs w:val="22"/>
            </w:rPr>
          </w:pPr>
          <w:r w:rsidRPr="0047794F">
            <w:rPr>
              <w:rFonts w:cs="Arial"/>
              <w:b/>
              <w:bCs/>
              <w:sz w:val="22"/>
              <w:szCs w:val="22"/>
            </w:rPr>
            <w:tab/>
          </w:r>
          <w:r w:rsidRPr="0047794F">
            <w:rPr>
              <w:rFonts w:cs="Arial"/>
              <w:b/>
              <w:bCs/>
              <w:sz w:val="22"/>
              <w:szCs w:val="22"/>
            </w:rPr>
            <w:tab/>
          </w:r>
          <w:r w:rsidRPr="0047794F">
            <w:rPr>
              <w:rFonts w:cs="Arial"/>
              <w:b/>
              <w:bCs/>
              <w:sz w:val="22"/>
              <w:szCs w:val="22"/>
            </w:rPr>
            <w:tab/>
          </w:r>
          <w:r w:rsidRPr="0047794F">
            <w:rPr>
              <w:rFonts w:cs="Arial"/>
              <w:b/>
              <w:bCs/>
              <w:sz w:val="22"/>
              <w:szCs w:val="22"/>
            </w:rPr>
            <w:tab/>
          </w:r>
          <w:r w:rsidRPr="0047794F">
            <w:rPr>
              <w:rFonts w:cs="Arial"/>
              <w:b/>
              <w:bCs/>
              <w:sz w:val="22"/>
              <w:szCs w:val="22"/>
            </w:rPr>
            <w:tab/>
            <w:t>Package-CIS</w:t>
          </w:r>
          <w:proofErr w:type="gramStart"/>
          <w:r w:rsidRPr="0047794F">
            <w:rPr>
              <w:rFonts w:cs="Arial"/>
              <w:b/>
              <w:bCs/>
              <w:sz w:val="22"/>
              <w:szCs w:val="22"/>
            </w:rPr>
            <w:t>06 :</w:t>
          </w:r>
          <w:proofErr w:type="gramEnd"/>
          <w:r w:rsidRPr="0047794F">
            <w:rPr>
              <w:rFonts w:cs="Arial"/>
              <w:b/>
              <w:bCs/>
              <w:sz w:val="22"/>
              <w:szCs w:val="22"/>
            </w:rPr>
            <w:t xml:space="preserve"> CC/NT/G-INS/DOM/A06/23/00808</w:t>
          </w:r>
        </w:p>
      </w:tc>
    </w:tr>
  </w:tbl>
  <w:p w14:paraId="63001E48" w14:textId="77777777" w:rsidR="00BA41E4" w:rsidRPr="00883499" w:rsidRDefault="00BA41E4" w:rsidP="00D75A19">
    <w:pPr>
      <w:pStyle w:val="Heade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7EF28FC"/>
    <w:multiLevelType w:val="hybridMultilevel"/>
    <w:tmpl w:val="8DCC520C"/>
    <w:lvl w:ilvl="0" w:tplc="598A77BA">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E824C3"/>
    <w:multiLevelType w:val="hybridMultilevel"/>
    <w:tmpl w:val="F9BA0852"/>
    <w:lvl w:ilvl="0" w:tplc="04090017">
      <w:start w:val="1"/>
      <w:numFmt w:val="lowerLetter"/>
      <w:lvlText w:val="%1)"/>
      <w:lvlJc w:val="left"/>
      <w:pPr>
        <w:ind w:left="1869" w:hanging="360"/>
      </w:pPr>
    </w:lvl>
    <w:lvl w:ilvl="1" w:tplc="04090019" w:tentative="1">
      <w:start w:val="1"/>
      <w:numFmt w:val="lowerLetter"/>
      <w:lvlText w:val="%2."/>
      <w:lvlJc w:val="left"/>
      <w:pPr>
        <w:ind w:left="2589" w:hanging="360"/>
      </w:pPr>
    </w:lvl>
    <w:lvl w:ilvl="2" w:tplc="0409001B" w:tentative="1">
      <w:start w:val="1"/>
      <w:numFmt w:val="lowerRoman"/>
      <w:lvlText w:val="%3."/>
      <w:lvlJc w:val="right"/>
      <w:pPr>
        <w:ind w:left="3309" w:hanging="180"/>
      </w:pPr>
    </w:lvl>
    <w:lvl w:ilvl="3" w:tplc="0409000F" w:tentative="1">
      <w:start w:val="1"/>
      <w:numFmt w:val="decimal"/>
      <w:lvlText w:val="%4."/>
      <w:lvlJc w:val="left"/>
      <w:pPr>
        <w:ind w:left="4029" w:hanging="360"/>
      </w:pPr>
    </w:lvl>
    <w:lvl w:ilvl="4" w:tplc="04090019" w:tentative="1">
      <w:start w:val="1"/>
      <w:numFmt w:val="lowerLetter"/>
      <w:lvlText w:val="%5."/>
      <w:lvlJc w:val="left"/>
      <w:pPr>
        <w:ind w:left="4749" w:hanging="360"/>
      </w:pPr>
    </w:lvl>
    <w:lvl w:ilvl="5" w:tplc="0409001B" w:tentative="1">
      <w:start w:val="1"/>
      <w:numFmt w:val="lowerRoman"/>
      <w:lvlText w:val="%6."/>
      <w:lvlJc w:val="right"/>
      <w:pPr>
        <w:ind w:left="5469" w:hanging="180"/>
      </w:pPr>
    </w:lvl>
    <w:lvl w:ilvl="6" w:tplc="0409000F" w:tentative="1">
      <w:start w:val="1"/>
      <w:numFmt w:val="decimal"/>
      <w:lvlText w:val="%7."/>
      <w:lvlJc w:val="left"/>
      <w:pPr>
        <w:ind w:left="6189" w:hanging="360"/>
      </w:pPr>
    </w:lvl>
    <w:lvl w:ilvl="7" w:tplc="04090019" w:tentative="1">
      <w:start w:val="1"/>
      <w:numFmt w:val="lowerLetter"/>
      <w:lvlText w:val="%8."/>
      <w:lvlJc w:val="left"/>
      <w:pPr>
        <w:ind w:left="6909" w:hanging="360"/>
      </w:pPr>
    </w:lvl>
    <w:lvl w:ilvl="8" w:tplc="0409001B" w:tentative="1">
      <w:start w:val="1"/>
      <w:numFmt w:val="lowerRoman"/>
      <w:lvlText w:val="%9."/>
      <w:lvlJc w:val="right"/>
      <w:pPr>
        <w:ind w:left="7629" w:hanging="180"/>
      </w:pPr>
    </w:lvl>
  </w:abstractNum>
  <w:abstractNum w:abstractNumId="4"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abstractNum w:abstractNumId="5" w15:restartNumberingAfterBreak="0">
    <w:nsid w:val="6012684F"/>
    <w:multiLevelType w:val="hybridMultilevel"/>
    <w:tmpl w:val="D110116C"/>
    <w:lvl w:ilvl="0" w:tplc="90EC3A02">
      <w:start w:val="1"/>
      <w:numFmt w:val="lowerLetter"/>
      <w:lvlText w:val="%1."/>
      <w:lvlJc w:val="left"/>
      <w:pPr>
        <w:ind w:left="540" w:hanging="360"/>
      </w:pPr>
      <w:rPr>
        <w:rFonts w:ascii="Times New Roman" w:hAnsi="Times New Roman" w:cstheme="minorHAnsi" w:hint="default"/>
        <w:b/>
        <w:sz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76253F04"/>
    <w:multiLevelType w:val="hybridMultilevel"/>
    <w:tmpl w:val="81CCE128"/>
    <w:lvl w:ilvl="0" w:tplc="0AB4E28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787430E"/>
    <w:multiLevelType w:val="hybridMultilevel"/>
    <w:tmpl w:val="34D2E35E"/>
    <w:lvl w:ilvl="0" w:tplc="DE36765C">
      <w:start w:val="1"/>
      <w:numFmt w:val="lowerRoman"/>
      <w:lvlText w:val="(%1)"/>
      <w:lvlJc w:val="left"/>
      <w:pPr>
        <w:ind w:left="1509" w:hanging="720"/>
      </w:pPr>
      <w:rPr>
        <w:rFonts w:hint="default"/>
      </w:rPr>
    </w:lvl>
    <w:lvl w:ilvl="1" w:tplc="04090019" w:tentative="1">
      <w:start w:val="1"/>
      <w:numFmt w:val="lowerLetter"/>
      <w:lvlText w:val="%2."/>
      <w:lvlJc w:val="left"/>
      <w:pPr>
        <w:ind w:left="1869" w:hanging="360"/>
      </w:pPr>
    </w:lvl>
    <w:lvl w:ilvl="2" w:tplc="0409001B" w:tentative="1">
      <w:start w:val="1"/>
      <w:numFmt w:val="lowerRoman"/>
      <w:lvlText w:val="%3."/>
      <w:lvlJc w:val="right"/>
      <w:pPr>
        <w:ind w:left="2589" w:hanging="180"/>
      </w:pPr>
    </w:lvl>
    <w:lvl w:ilvl="3" w:tplc="0409000F" w:tentative="1">
      <w:start w:val="1"/>
      <w:numFmt w:val="decimal"/>
      <w:lvlText w:val="%4."/>
      <w:lvlJc w:val="left"/>
      <w:pPr>
        <w:ind w:left="3309" w:hanging="360"/>
      </w:pPr>
    </w:lvl>
    <w:lvl w:ilvl="4" w:tplc="04090019" w:tentative="1">
      <w:start w:val="1"/>
      <w:numFmt w:val="lowerLetter"/>
      <w:lvlText w:val="%5."/>
      <w:lvlJc w:val="left"/>
      <w:pPr>
        <w:ind w:left="4029" w:hanging="360"/>
      </w:pPr>
    </w:lvl>
    <w:lvl w:ilvl="5" w:tplc="0409001B" w:tentative="1">
      <w:start w:val="1"/>
      <w:numFmt w:val="lowerRoman"/>
      <w:lvlText w:val="%6."/>
      <w:lvlJc w:val="right"/>
      <w:pPr>
        <w:ind w:left="4749" w:hanging="180"/>
      </w:pPr>
    </w:lvl>
    <w:lvl w:ilvl="6" w:tplc="0409000F" w:tentative="1">
      <w:start w:val="1"/>
      <w:numFmt w:val="decimal"/>
      <w:lvlText w:val="%7."/>
      <w:lvlJc w:val="left"/>
      <w:pPr>
        <w:ind w:left="5469" w:hanging="360"/>
      </w:pPr>
    </w:lvl>
    <w:lvl w:ilvl="7" w:tplc="04090019" w:tentative="1">
      <w:start w:val="1"/>
      <w:numFmt w:val="lowerLetter"/>
      <w:lvlText w:val="%8."/>
      <w:lvlJc w:val="left"/>
      <w:pPr>
        <w:ind w:left="6189" w:hanging="360"/>
      </w:pPr>
    </w:lvl>
    <w:lvl w:ilvl="8" w:tplc="0409001B" w:tentative="1">
      <w:start w:val="1"/>
      <w:numFmt w:val="lowerRoman"/>
      <w:lvlText w:val="%9."/>
      <w:lvlJc w:val="right"/>
      <w:pPr>
        <w:ind w:left="6909" w:hanging="180"/>
      </w:pPr>
    </w:lvl>
  </w:abstractNum>
  <w:num w:numId="1">
    <w:abstractNumId w:val="4"/>
  </w:num>
  <w:num w:numId="2">
    <w:abstractNumId w:val="0"/>
  </w:num>
  <w:num w:numId="3">
    <w:abstractNumId w:val="1"/>
  </w:num>
  <w:num w:numId="4">
    <w:abstractNumId w:val="6"/>
  </w:num>
  <w:num w:numId="5">
    <w:abstractNumId w:val="5"/>
  </w:num>
  <w:num w:numId="6">
    <w:abstractNumId w:val="2"/>
  </w:num>
  <w:num w:numId="7">
    <w:abstractNumId w:val="7"/>
  </w:num>
  <w:num w:numId="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defaultTabStop w:val="720"/>
  <w:drawingGridHorizontalSpacing w:val="120"/>
  <w:displayHorizontalDrawingGridEvery w:val="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FCD"/>
    <w:rsid w:val="000032BC"/>
    <w:rsid w:val="00004E07"/>
    <w:rsid w:val="00006CBB"/>
    <w:rsid w:val="00007AFA"/>
    <w:rsid w:val="0001077D"/>
    <w:rsid w:val="0001119A"/>
    <w:rsid w:val="00031537"/>
    <w:rsid w:val="00033C1B"/>
    <w:rsid w:val="00034EEE"/>
    <w:rsid w:val="00042498"/>
    <w:rsid w:val="000425D5"/>
    <w:rsid w:val="000426A9"/>
    <w:rsid w:val="00045B8A"/>
    <w:rsid w:val="000470DD"/>
    <w:rsid w:val="0004769D"/>
    <w:rsid w:val="00050869"/>
    <w:rsid w:val="000510F0"/>
    <w:rsid w:val="00053689"/>
    <w:rsid w:val="000548CA"/>
    <w:rsid w:val="00056AB6"/>
    <w:rsid w:val="00064167"/>
    <w:rsid w:val="00064841"/>
    <w:rsid w:val="0006652E"/>
    <w:rsid w:val="0007592C"/>
    <w:rsid w:val="00077A28"/>
    <w:rsid w:val="00082DD7"/>
    <w:rsid w:val="00093836"/>
    <w:rsid w:val="0009389A"/>
    <w:rsid w:val="000A1B52"/>
    <w:rsid w:val="000A4320"/>
    <w:rsid w:val="000B1A9B"/>
    <w:rsid w:val="000B4EC4"/>
    <w:rsid w:val="000B5FF2"/>
    <w:rsid w:val="000B6FA3"/>
    <w:rsid w:val="000B706F"/>
    <w:rsid w:val="000C6EF7"/>
    <w:rsid w:val="000E1055"/>
    <w:rsid w:val="000E4989"/>
    <w:rsid w:val="000E5573"/>
    <w:rsid w:val="000E5933"/>
    <w:rsid w:val="000E7D8A"/>
    <w:rsid w:val="000F03C5"/>
    <w:rsid w:val="000F1D30"/>
    <w:rsid w:val="000F25EC"/>
    <w:rsid w:val="00105FEC"/>
    <w:rsid w:val="00106F46"/>
    <w:rsid w:val="00110627"/>
    <w:rsid w:val="00110E88"/>
    <w:rsid w:val="00112A85"/>
    <w:rsid w:val="0011643F"/>
    <w:rsid w:val="00132ECB"/>
    <w:rsid w:val="001341C3"/>
    <w:rsid w:val="001351F2"/>
    <w:rsid w:val="0014244B"/>
    <w:rsid w:val="00142C32"/>
    <w:rsid w:val="001470E2"/>
    <w:rsid w:val="00147D5E"/>
    <w:rsid w:val="00162175"/>
    <w:rsid w:val="00162A0E"/>
    <w:rsid w:val="00163287"/>
    <w:rsid w:val="00163C06"/>
    <w:rsid w:val="00163D86"/>
    <w:rsid w:val="0016575B"/>
    <w:rsid w:val="00166DAA"/>
    <w:rsid w:val="001711F8"/>
    <w:rsid w:val="0017450E"/>
    <w:rsid w:val="0017468A"/>
    <w:rsid w:val="00176462"/>
    <w:rsid w:val="00180F2D"/>
    <w:rsid w:val="0018162E"/>
    <w:rsid w:val="0018216B"/>
    <w:rsid w:val="0019056E"/>
    <w:rsid w:val="00190D62"/>
    <w:rsid w:val="001921F8"/>
    <w:rsid w:val="001A05AA"/>
    <w:rsid w:val="001A21C0"/>
    <w:rsid w:val="001A6E0A"/>
    <w:rsid w:val="001A7A2B"/>
    <w:rsid w:val="001A7A54"/>
    <w:rsid w:val="001C2584"/>
    <w:rsid w:val="001C25C7"/>
    <w:rsid w:val="001C36E2"/>
    <w:rsid w:val="001E554C"/>
    <w:rsid w:val="001E745C"/>
    <w:rsid w:val="001F2DAB"/>
    <w:rsid w:val="00203C30"/>
    <w:rsid w:val="00210BBC"/>
    <w:rsid w:val="00211102"/>
    <w:rsid w:val="00220F32"/>
    <w:rsid w:val="00230624"/>
    <w:rsid w:val="00235E71"/>
    <w:rsid w:val="0024670D"/>
    <w:rsid w:val="0024715F"/>
    <w:rsid w:val="002510CC"/>
    <w:rsid w:val="00253BDF"/>
    <w:rsid w:val="00261A1B"/>
    <w:rsid w:val="00264BFB"/>
    <w:rsid w:val="00265DAC"/>
    <w:rsid w:val="00267E87"/>
    <w:rsid w:val="00267F15"/>
    <w:rsid w:val="00274234"/>
    <w:rsid w:val="00276967"/>
    <w:rsid w:val="002842B2"/>
    <w:rsid w:val="002967B9"/>
    <w:rsid w:val="002B0D19"/>
    <w:rsid w:val="002B3129"/>
    <w:rsid w:val="002B3782"/>
    <w:rsid w:val="002C0941"/>
    <w:rsid w:val="002C2835"/>
    <w:rsid w:val="002C40E3"/>
    <w:rsid w:val="002E04AA"/>
    <w:rsid w:val="002E0F84"/>
    <w:rsid w:val="002E383F"/>
    <w:rsid w:val="002E5E0F"/>
    <w:rsid w:val="002F5DDC"/>
    <w:rsid w:val="002F7353"/>
    <w:rsid w:val="003002B3"/>
    <w:rsid w:val="003004D8"/>
    <w:rsid w:val="00301A9C"/>
    <w:rsid w:val="00303768"/>
    <w:rsid w:val="00307EEC"/>
    <w:rsid w:val="00312CB2"/>
    <w:rsid w:val="00312CE9"/>
    <w:rsid w:val="00313B31"/>
    <w:rsid w:val="003161F8"/>
    <w:rsid w:val="003238CB"/>
    <w:rsid w:val="0033021A"/>
    <w:rsid w:val="00343453"/>
    <w:rsid w:val="003453EE"/>
    <w:rsid w:val="003465E6"/>
    <w:rsid w:val="0034750E"/>
    <w:rsid w:val="0035069E"/>
    <w:rsid w:val="003510EF"/>
    <w:rsid w:val="00351D24"/>
    <w:rsid w:val="00352874"/>
    <w:rsid w:val="00353703"/>
    <w:rsid w:val="003547CA"/>
    <w:rsid w:val="00354B87"/>
    <w:rsid w:val="003617E1"/>
    <w:rsid w:val="003670B8"/>
    <w:rsid w:val="00371586"/>
    <w:rsid w:val="00374327"/>
    <w:rsid w:val="0037656D"/>
    <w:rsid w:val="00377AF7"/>
    <w:rsid w:val="00380777"/>
    <w:rsid w:val="003830EB"/>
    <w:rsid w:val="00391D96"/>
    <w:rsid w:val="00393235"/>
    <w:rsid w:val="003933C0"/>
    <w:rsid w:val="0039420B"/>
    <w:rsid w:val="0039635C"/>
    <w:rsid w:val="00396EA1"/>
    <w:rsid w:val="003A00D8"/>
    <w:rsid w:val="003A0F2F"/>
    <w:rsid w:val="003A3C57"/>
    <w:rsid w:val="003A6C1C"/>
    <w:rsid w:val="003A7812"/>
    <w:rsid w:val="003B3E6D"/>
    <w:rsid w:val="003B5F21"/>
    <w:rsid w:val="003C7BCC"/>
    <w:rsid w:val="003D4577"/>
    <w:rsid w:val="003D7DA8"/>
    <w:rsid w:val="003E4DF7"/>
    <w:rsid w:val="003E53DE"/>
    <w:rsid w:val="003F0C9A"/>
    <w:rsid w:val="003F599D"/>
    <w:rsid w:val="003F5B0A"/>
    <w:rsid w:val="003F5D4F"/>
    <w:rsid w:val="003F7EC5"/>
    <w:rsid w:val="0040133B"/>
    <w:rsid w:val="00404E01"/>
    <w:rsid w:val="00405C4C"/>
    <w:rsid w:val="0041115F"/>
    <w:rsid w:val="0041302D"/>
    <w:rsid w:val="00417ABC"/>
    <w:rsid w:val="00420F58"/>
    <w:rsid w:val="00423BD8"/>
    <w:rsid w:val="004246F8"/>
    <w:rsid w:val="004249A5"/>
    <w:rsid w:val="00427C11"/>
    <w:rsid w:val="00434C76"/>
    <w:rsid w:val="00434EDB"/>
    <w:rsid w:val="004358DA"/>
    <w:rsid w:val="00435CCE"/>
    <w:rsid w:val="00440121"/>
    <w:rsid w:val="00443F89"/>
    <w:rsid w:val="0044667C"/>
    <w:rsid w:val="00447FD9"/>
    <w:rsid w:val="004506D3"/>
    <w:rsid w:val="00451506"/>
    <w:rsid w:val="00454492"/>
    <w:rsid w:val="00465CA4"/>
    <w:rsid w:val="0046748D"/>
    <w:rsid w:val="004675DD"/>
    <w:rsid w:val="00473AF6"/>
    <w:rsid w:val="004742AB"/>
    <w:rsid w:val="00474FCC"/>
    <w:rsid w:val="00475657"/>
    <w:rsid w:val="00476EE7"/>
    <w:rsid w:val="0047794F"/>
    <w:rsid w:val="004814A2"/>
    <w:rsid w:val="00482326"/>
    <w:rsid w:val="004868D7"/>
    <w:rsid w:val="00487565"/>
    <w:rsid w:val="004905C0"/>
    <w:rsid w:val="00490F16"/>
    <w:rsid w:val="00493FD0"/>
    <w:rsid w:val="00497E2D"/>
    <w:rsid w:val="004A35D3"/>
    <w:rsid w:val="004A3C23"/>
    <w:rsid w:val="004A5395"/>
    <w:rsid w:val="004A5EB2"/>
    <w:rsid w:val="004A71CC"/>
    <w:rsid w:val="004B02F3"/>
    <w:rsid w:val="004C1BA7"/>
    <w:rsid w:val="004C3B30"/>
    <w:rsid w:val="004C4E67"/>
    <w:rsid w:val="004C7DBF"/>
    <w:rsid w:val="004E0A9F"/>
    <w:rsid w:val="004E11E1"/>
    <w:rsid w:val="004F0E24"/>
    <w:rsid w:val="004F0E2C"/>
    <w:rsid w:val="005001EC"/>
    <w:rsid w:val="00504BAA"/>
    <w:rsid w:val="005055F8"/>
    <w:rsid w:val="00505CD5"/>
    <w:rsid w:val="005153DB"/>
    <w:rsid w:val="00517E3C"/>
    <w:rsid w:val="00522309"/>
    <w:rsid w:val="00522B8B"/>
    <w:rsid w:val="00525969"/>
    <w:rsid w:val="005272FD"/>
    <w:rsid w:val="005372CB"/>
    <w:rsid w:val="00544B16"/>
    <w:rsid w:val="0054509F"/>
    <w:rsid w:val="00545F47"/>
    <w:rsid w:val="0054612C"/>
    <w:rsid w:val="00547289"/>
    <w:rsid w:val="00547E67"/>
    <w:rsid w:val="005531E5"/>
    <w:rsid w:val="005660F2"/>
    <w:rsid w:val="005664C8"/>
    <w:rsid w:val="00573E4E"/>
    <w:rsid w:val="00574269"/>
    <w:rsid w:val="0057496E"/>
    <w:rsid w:val="0057692B"/>
    <w:rsid w:val="005773AD"/>
    <w:rsid w:val="00581EC8"/>
    <w:rsid w:val="005838A0"/>
    <w:rsid w:val="00587DCE"/>
    <w:rsid w:val="005965E0"/>
    <w:rsid w:val="00597B29"/>
    <w:rsid w:val="00597FE2"/>
    <w:rsid w:val="00597FF7"/>
    <w:rsid w:val="005A2383"/>
    <w:rsid w:val="005C15BF"/>
    <w:rsid w:val="005C6604"/>
    <w:rsid w:val="005C76DA"/>
    <w:rsid w:val="005D1E2D"/>
    <w:rsid w:val="005D1F5C"/>
    <w:rsid w:val="005D6700"/>
    <w:rsid w:val="005F1A56"/>
    <w:rsid w:val="005F1A86"/>
    <w:rsid w:val="005F7CDD"/>
    <w:rsid w:val="00603887"/>
    <w:rsid w:val="00605679"/>
    <w:rsid w:val="006114DA"/>
    <w:rsid w:val="00613F36"/>
    <w:rsid w:val="006210E8"/>
    <w:rsid w:val="00622650"/>
    <w:rsid w:val="00623C85"/>
    <w:rsid w:val="00624AE3"/>
    <w:rsid w:val="006352CD"/>
    <w:rsid w:val="00636DFC"/>
    <w:rsid w:val="00642792"/>
    <w:rsid w:val="00642D71"/>
    <w:rsid w:val="00642F01"/>
    <w:rsid w:val="00647C60"/>
    <w:rsid w:val="00651A85"/>
    <w:rsid w:val="00652ED4"/>
    <w:rsid w:val="00656DA5"/>
    <w:rsid w:val="00660781"/>
    <w:rsid w:val="00661BB3"/>
    <w:rsid w:val="0066389F"/>
    <w:rsid w:val="00667F0E"/>
    <w:rsid w:val="00672340"/>
    <w:rsid w:val="00677B0A"/>
    <w:rsid w:val="00680938"/>
    <w:rsid w:val="006821D4"/>
    <w:rsid w:val="00683175"/>
    <w:rsid w:val="00694473"/>
    <w:rsid w:val="006A04F9"/>
    <w:rsid w:val="006B2EC0"/>
    <w:rsid w:val="006C4774"/>
    <w:rsid w:val="006D438D"/>
    <w:rsid w:val="006D5C36"/>
    <w:rsid w:val="006D6300"/>
    <w:rsid w:val="006E791B"/>
    <w:rsid w:val="006F0F94"/>
    <w:rsid w:val="006F22FA"/>
    <w:rsid w:val="006F3347"/>
    <w:rsid w:val="006F77F6"/>
    <w:rsid w:val="00701B89"/>
    <w:rsid w:val="007114F5"/>
    <w:rsid w:val="00722621"/>
    <w:rsid w:val="00723A29"/>
    <w:rsid w:val="00726B73"/>
    <w:rsid w:val="0073123D"/>
    <w:rsid w:val="00735DAB"/>
    <w:rsid w:val="00740846"/>
    <w:rsid w:val="00741411"/>
    <w:rsid w:val="007547EC"/>
    <w:rsid w:val="007614DA"/>
    <w:rsid w:val="00762F82"/>
    <w:rsid w:val="00764BE4"/>
    <w:rsid w:val="00774062"/>
    <w:rsid w:val="007805DB"/>
    <w:rsid w:val="00782AC3"/>
    <w:rsid w:val="007875FE"/>
    <w:rsid w:val="0079013E"/>
    <w:rsid w:val="00790F0B"/>
    <w:rsid w:val="00794991"/>
    <w:rsid w:val="00795040"/>
    <w:rsid w:val="00796EA5"/>
    <w:rsid w:val="007B18EF"/>
    <w:rsid w:val="007B1AC4"/>
    <w:rsid w:val="007B5E11"/>
    <w:rsid w:val="007B67BE"/>
    <w:rsid w:val="007C303E"/>
    <w:rsid w:val="007D4FFC"/>
    <w:rsid w:val="007D643B"/>
    <w:rsid w:val="007E2C40"/>
    <w:rsid w:val="007E2E12"/>
    <w:rsid w:val="007F0557"/>
    <w:rsid w:val="007F41AE"/>
    <w:rsid w:val="007F41C4"/>
    <w:rsid w:val="0080512A"/>
    <w:rsid w:val="00812022"/>
    <w:rsid w:val="008204AF"/>
    <w:rsid w:val="00831BEC"/>
    <w:rsid w:val="00837F71"/>
    <w:rsid w:val="00846D93"/>
    <w:rsid w:val="00850463"/>
    <w:rsid w:val="00852D7F"/>
    <w:rsid w:val="00853A2D"/>
    <w:rsid w:val="0085594E"/>
    <w:rsid w:val="00865B13"/>
    <w:rsid w:val="00865C97"/>
    <w:rsid w:val="0086651C"/>
    <w:rsid w:val="008679F4"/>
    <w:rsid w:val="0087166E"/>
    <w:rsid w:val="008761E9"/>
    <w:rsid w:val="00876DAE"/>
    <w:rsid w:val="00877221"/>
    <w:rsid w:val="008806D6"/>
    <w:rsid w:val="00883393"/>
    <w:rsid w:val="00883499"/>
    <w:rsid w:val="008847E6"/>
    <w:rsid w:val="00886781"/>
    <w:rsid w:val="008876EC"/>
    <w:rsid w:val="0089548F"/>
    <w:rsid w:val="00897ECD"/>
    <w:rsid w:val="008A580C"/>
    <w:rsid w:val="008B00AA"/>
    <w:rsid w:val="008B2162"/>
    <w:rsid w:val="008B5044"/>
    <w:rsid w:val="008B571E"/>
    <w:rsid w:val="008C1256"/>
    <w:rsid w:val="008C1D37"/>
    <w:rsid w:val="008C246A"/>
    <w:rsid w:val="008C3B6D"/>
    <w:rsid w:val="008C516D"/>
    <w:rsid w:val="008C5F5B"/>
    <w:rsid w:val="008D213D"/>
    <w:rsid w:val="008D3575"/>
    <w:rsid w:val="008D5F27"/>
    <w:rsid w:val="008D6732"/>
    <w:rsid w:val="008E17E2"/>
    <w:rsid w:val="008E317E"/>
    <w:rsid w:val="008F006D"/>
    <w:rsid w:val="008F04D0"/>
    <w:rsid w:val="008F073C"/>
    <w:rsid w:val="008F4BA5"/>
    <w:rsid w:val="008F68CB"/>
    <w:rsid w:val="00900573"/>
    <w:rsid w:val="00911038"/>
    <w:rsid w:val="009111D0"/>
    <w:rsid w:val="009116E9"/>
    <w:rsid w:val="00913904"/>
    <w:rsid w:val="00916BFC"/>
    <w:rsid w:val="00917431"/>
    <w:rsid w:val="009203C7"/>
    <w:rsid w:val="00920EBD"/>
    <w:rsid w:val="00921428"/>
    <w:rsid w:val="00927264"/>
    <w:rsid w:val="009322C1"/>
    <w:rsid w:val="00940E2C"/>
    <w:rsid w:val="0094628B"/>
    <w:rsid w:val="009473D7"/>
    <w:rsid w:val="0094798A"/>
    <w:rsid w:val="0095307E"/>
    <w:rsid w:val="00957D60"/>
    <w:rsid w:val="00960255"/>
    <w:rsid w:val="00960265"/>
    <w:rsid w:val="00960CCC"/>
    <w:rsid w:val="00963301"/>
    <w:rsid w:val="00963355"/>
    <w:rsid w:val="00975455"/>
    <w:rsid w:val="00983E9C"/>
    <w:rsid w:val="00986C56"/>
    <w:rsid w:val="00987B87"/>
    <w:rsid w:val="00995481"/>
    <w:rsid w:val="009A2AF9"/>
    <w:rsid w:val="009A6CB2"/>
    <w:rsid w:val="009B4A17"/>
    <w:rsid w:val="009B53F4"/>
    <w:rsid w:val="009C0DF0"/>
    <w:rsid w:val="009C5F95"/>
    <w:rsid w:val="009C6380"/>
    <w:rsid w:val="009D16B9"/>
    <w:rsid w:val="009D45FC"/>
    <w:rsid w:val="009E7C42"/>
    <w:rsid w:val="00A0529F"/>
    <w:rsid w:val="00A1273D"/>
    <w:rsid w:val="00A1372B"/>
    <w:rsid w:val="00A25C4B"/>
    <w:rsid w:val="00A312CB"/>
    <w:rsid w:val="00A32490"/>
    <w:rsid w:val="00A33EA2"/>
    <w:rsid w:val="00A341FA"/>
    <w:rsid w:val="00A377DE"/>
    <w:rsid w:val="00A404CC"/>
    <w:rsid w:val="00A41344"/>
    <w:rsid w:val="00A42A8B"/>
    <w:rsid w:val="00A4704A"/>
    <w:rsid w:val="00A50CF0"/>
    <w:rsid w:val="00A52CAD"/>
    <w:rsid w:val="00A53F6D"/>
    <w:rsid w:val="00A57246"/>
    <w:rsid w:val="00A62485"/>
    <w:rsid w:val="00A6278A"/>
    <w:rsid w:val="00A62B23"/>
    <w:rsid w:val="00A6304D"/>
    <w:rsid w:val="00A707F6"/>
    <w:rsid w:val="00A74522"/>
    <w:rsid w:val="00A75858"/>
    <w:rsid w:val="00A80B50"/>
    <w:rsid w:val="00A828BD"/>
    <w:rsid w:val="00A870EE"/>
    <w:rsid w:val="00A951CF"/>
    <w:rsid w:val="00AA2761"/>
    <w:rsid w:val="00AB0C67"/>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5D04"/>
    <w:rsid w:val="00AE72C1"/>
    <w:rsid w:val="00AE74CE"/>
    <w:rsid w:val="00AF10AC"/>
    <w:rsid w:val="00AF7BFF"/>
    <w:rsid w:val="00B0522F"/>
    <w:rsid w:val="00B1142C"/>
    <w:rsid w:val="00B14A7A"/>
    <w:rsid w:val="00B20245"/>
    <w:rsid w:val="00B214A1"/>
    <w:rsid w:val="00B23F63"/>
    <w:rsid w:val="00B24142"/>
    <w:rsid w:val="00B24C52"/>
    <w:rsid w:val="00B317B5"/>
    <w:rsid w:val="00B31C18"/>
    <w:rsid w:val="00B350F7"/>
    <w:rsid w:val="00B37176"/>
    <w:rsid w:val="00B40593"/>
    <w:rsid w:val="00B44B6A"/>
    <w:rsid w:val="00B47323"/>
    <w:rsid w:val="00B53E2D"/>
    <w:rsid w:val="00B555D8"/>
    <w:rsid w:val="00B55652"/>
    <w:rsid w:val="00B57566"/>
    <w:rsid w:val="00B61FA7"/>
    <w:rsid w:val="00B62ED9"/>
    <w:rsid w:val="00B65D86"/>
    <w:rsid w:val="00B67B69"/>
    <w:rsid w:val="00B70776"/>
    <w:rsid w:val="00B7264C"/>
    <w:rsid w:val="00B735CF"/>
    <w:rsid w:val="00B7633C"/>
    <w:rsid w:val="00B77B1D"/>
    <w:rsid w:val="00B80375"/>
    <w:rsid w:val="00B82DB5"/>
    <w:rsid w:val="00B83F78"/>
    <w:rsid w:val="00B924BB"/>
    <w:rsid w:val="00B9415F"/>
    <w:rsid w:val="00BA02F3"/>
    <w:rsid w:val="00BA2986"/>
    <w:rsid w:val="00BA41E4"/>
    <w:rsid w:val="00BA730F"/>
    <w:rsid w:val="00BB32A7"/>
    <w:rsid w:val="00BB37EC"/>
    <w:rsid w:val="00BB4704"/>
    <w:rsid w:val="00BB5BB4"/>
    <w:rsid w:val="00BB7364"/>
    <w:rsid w:val="00BC3CDE"/>
    <w:rsid w:val="00BC7E28"/>
    <w:rsid w:val="00BD235C"/>
    <w:rsid w:val="00BD2403"/>
    <w:rsid w:val="00BD2D6B"/>
    <w:rsid w:val="00BD3A73"/>
    <w:rsid w:val="00BD5B56"/>
    <w:rsid w:val="00BD5B95"/>
    <w:rsid w:val="00BD5BD4"/>
    <w:rsid w:val="00BD5BF2"/>
    <w:rsid w:val="00BD6A49"/>
    <w:rsid w:val="00BE0605"/>
    <w:rsid w:val="00BE2737"/>
    <w:rsid w:val="00BE7A40"/>
    <w:rsid w:val="00BF111C"/>
    <w:rsid w:val="00BF1C10"/>
    <w:rsid w:val="00BF41DE"/>
    <w:rsid w:val="00BF5FD2"/>
    <w:rsid w:val="00C01BA0"/>
    <w:rsid w:val="00C13E12"/>
    <w:rsid w:val="00C150F5"/>
    <w:rsid w:val="00C15556"/>
    <w:rsid w:val="00C21AA6"/>
    <w:rsid w:val="00C23DB8"/>
    <w:rsid w:val="00C349F9"/>
    <w:rsid w:val="00C34D66"/>
    <w:rsid w:val="00C41440"/>
    <w:rsid w:val="00C44BA2"/>
    <w:rsid w:val="00C4501C"/>
    <w:rsid w:val="00C52CA9"/>
    <w:rsid w:val="00C6054A"/>
    <w:rsid w:val="00C6132D"/>
    <w:rsid w:val="00C65C07"/>
    <w:rsid w:val="00C75364"/>
    <w:rsid w:val="00C81850"/>
    <w:rsid w:val="00C8575B"/>
    <w:rsid w:val="00C95D34"/>
    <w:rsid w:val="00C9728D"/>
    <w:rsid w:val="00C97EAC"/>
    <w:rsid w:val="00CA04B6"/>
    <w:rsid w:val="00CA0D7C"/>
    <w:rsid w:val="00CA16E9"/>
    <w:rsid w:val="00CA1924"/>
    <w:rsid w:val="00CA5D9A"/>
    <w:rsid w:val="00CA66F4"/>
    <w:rsid w:val="00CB084B"/>
    <w:rsid w:val="00CB2039"/>
    <w:rsid w:val="00CB6BF1"/>
    <w:rsid w:val="00CC3002"/>
    <w:rsid w:val="00CD2A18"/>
    <w:rsid w:val="00CE1D10"/>
    <w:rsid w:val="00CE2A76"/>
    <w:rsid w:val="00CE2F5B"/>
    <w:rsid w:val="00CE33CC"/>
    <w:rsid w:val="00CE344B"/>
    <w:rsid w:val="00CE5C6E"/>
    <w:rsid w:val="00CF2142"/>
    <w:rsid w:val="00CF5890"/>
    <w:rsid w:val="00CF62C7"/>
    <w:rsid w:val="00D03B86"/>
    <w:rsid w:val="00D03C8F"/>
    <w:rsid w:val="00D04358"/>
    <w:rsid w:val="00D07A37"/>
    <w:rsid w:val="00D10800"/>
    <w:rsid w:val="00D15727"/>
    <w:rsid w:val="00D224AE"/>
    <w:rsid w:val="00D24641"/>
    <w:rsid w:val="00D33D56"/>
    <w:rsid w:val="00D340B5"/>
    <w:rsid w:val="00D349D8"/>
    <w:rsid w:val="00D40E43"/>
    <w:rsid w:val="00D42847"/>
    <w:rsid w:val="00D46FEC"/>
    <w:rsid w:val="00D530EC"/>
    <w:rsid w:val="00D548C9"/>
    <w:rsid w:val="00D55B7D"/>
    <w:rsid w:val="00D55CC5"/>
    <w:rsid w:val="00D561A1"/>
    <w:rsid w:val="00D56F8C"/>
    <w:rsid w:val="00D63E8F"/>
    <w:rsid w:val="00D65747"/>
    <w:rsid w:val="00D668A8"/>
    <w:rsid w:val="00D66C7D"/>
    <w:rsid w:val="00D70F86"/>
    <w:rsid w:val="00D71238"/>
    <w:rsid w:val="00D73DAC"/>
    <w:rsid w:val="00D75A19"/>
    <w:rsid w:val="00D7625D"/>
    <w:rsid w:val="00D82643"/>
    <w:rsid w:val="00D8357A"/>
    <w:rsid w:val="00D9030B"/>
    <w:rsid w:val="00D90FCD"/>
    <w:rsid w:val="00D91ED6"/>
    <w:rsid w:val="00D9634B"/>
    <w:rsid w:val="00D96B4A"/>
    <w:rsid w:val="00D9722D"/>
    <w:rsid w:val="00DA1616"/>
    <w:rsid w:val="00DA3683"/>
    <w:rsid w:val="00DA51DA"/>
    <w:rsid w:val="00DB200B"/>
    <w:rsid w:val="00DB6605"/>
    <w:rsid w:val="00DB7125"/>
    <w:rsid w:val="00DD0FDC"/>
    <w:rsid w:val="00DE0E93"/>
    <w:rsid w:val="00DE2B24"/>
    <w:rsid w:val="00DE7359"/>
    <w:rsid w:val="00DF2AC7"/>
    <w:rsid w:val="00DF2FB5"/>
    <w:rsid w:val="00DF52F3"/>
    <w:rsid w:val="00E03449"/>
    <w:rsid w:val="00E04179"/>
    <w:rsid w:val="00E044D1"/>
    <w:rsid w:val="00E10B33"/>
    <w:rsid w:val="00E11697"/>
    <w:rsid w:val="00E24112"/>
    <w:rsid w:val="00E24244"/>
    <w:rsid w:val="00E30B78"/>
    <w:rsid w:val="00E33035"/>
    <w:rsid w:val="00E33788"/>
    <w:rsid w:val="00E47571"/>
    <w:rsid w:val="00E55AA3"/>
    <w:rsid w:val="00E57611"/>
    <w:rsid w:val="00E64A37"/>
    <w:rsid w:val="00E6517C"/>
    <w:rsid w:val="00E6568F"/>
    <w:rsid w:val="00E67526"/>
    <w:rsid w:val="00E744FA"/>
    <w:rsid w:val="00E7476F"/>
    <w:rsid w:val="00E74AFD"/>
    <w:rsid w:val="00E75CC5"/>
    <w:rsid w:val="00E8028C"/>
    <w:rsid w:val="00E83E9E"/>
    <w:rsid w:val="00E87D0D"/>
    <w:rsid w:val="00E87E97"/>
    <w:rsid w:val="00E90F2F"/>
    <w:rsid w:val="00E9263F"/>
    <w:rsid w:val="00E937E0"/>
    <w:rsid w:val="00E955F5"/>
    <w:rsid w:val="00EA27CF"/>
    <w:rsid w:val="00EA56EE"/>
    <w:rsid w:val="00EB06FD"/>
    <w:rsid w:val="00EC18ED"/>
    <w:rsid w:val="00EC365F"/>
    <w:rsid w:val="00EC529E"/>
    <w:rsid w:val="00EC55FC"/>
    <w:rsid w:val="00ED0C07"/>
    <w:rsid w:val="00ED212B"/>
    <w:rsid w:val="00ED3BD6"/>
    <w:rsid w:val="00ED3CB8"/>
    <w:rsid w:val="00EE0B77"/>
    <w:rsid w:val="00EE2A8C"/>
    <w:rsid w:val="00EE2FC1"/>
    <w:rsid w:val="00EE4AF3"/>
    <w:rsid w:val="00EF0F21"/>
    <w:rsid w:val="00EF6827"/>
    <w:rsid w:val="00F0226C"/>
    <w:rsid w:val="00F12C29"/>
    <w:rsid w:val="00F202D9"/>
    <w:rsid w:val="00F265F7"/>
    <w:rsid w:val="00F351E4"/>
    <w:rsid w:val="00F35A59"/>
    <w:rsid w:val="00F41624"/>
    <w:rsid w:val="00F422B1"/>
    <w:rsid w:val="00F47DF2"/>
    <w:rsid w:val="00F50783"/>
    <w:rsid w:val="00F53583"/>
    <w:rsid w:val="00F55CA8"/>
    <w:rsid w:val="00F56368"/>
    <w:rsid w:val="00F70AEF"/>
    <w:rsid w:val="00F72433"/>
    <w:rsid w:val="00F72DA5"/>
    <w:rsid w:val="00F84ABA"/>
    <w:rsid w:val="00F94561"/>
    <w:rsid w:val="00F946CE"/>
    <w:rsid w:val="00F96B7C"/>
    <w:rsid w:val="00FA0423"/>
    <w:rsid w:val="00FA2AB5"/>
    <w:rsid w:val="00FA3E0D"/>
    <w:rsid w:val="00FA72EF"/>
    <w:rsid w:val="00FB00B4"/>
    <w:rsid w:val="00FB119C"/>
    <w:rsid w:val="00FB21D0"/>
    <w:rsid w:val="00FB6633"/>
    <w:rsid w:val="00FB70DB"/>
    <w:rsid w:val="00FB71A5"/>
    <w:rsid w:val="00FC18F9"/>
    <w:rsid w:val="00FC575C"/>
    <w:rsid w:val="00FD0393"/>
    <w:rsid w:val="00FD05EB"/>
    <w:rsid w:val="00FD205C"/>
    <w:rsid w:val="00FD351E"/>
    <w:rsid w:val="00FD373C"/>
    <w:rsid w:val="00FE2827"/>
    <w:rsid w:val="00FF017A"/>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6968C8C"/>
  <w15:docId w15:val="{4109FC8A-5BA4-480C-B417-834272EBA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basedOn w:val="Normal"/>
    <w:uiPriority w:val="34"/>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 w:type="paragraph" w:customStyle="1" w:styleId="Default">
    <w:name w:val="Default"/>
    <w:rsid w:val="0047794F"/>
    <w:pPr>
      <w:autoSpaceDE w:val="0"/>
      <w:autoSpaceDN w:val="0"/>
      <w:adjustRightInd w:val="0"/>
    </w:pPr>
    <w:rPr>
      <w:rFonts w:ascii="Book Antiqua"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462F5D-7D75-4A90-8FA3-2B466DB5D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812</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creator>MR BHATIA</dc:creator>
  <cp:lastModifiedBy>Siddhant Kumar {सिद्धांत कुमार}</cp:lastModifiedBy>
  <cp:revision>30</cp:revision>
  <cp:lastPrinted>2021-03-26T06:30:00Z</cp:lastPrinted>
  <dcterms:created xsi:type="dcterms:W3CDTF">2022-08-26T05:34:00Z</dcterms:created>
  <dcterms:modified xsi:type="dcterms:W3CDTF">2023-03-01T07:07:00Z</dcterms:modified>
</cp:coreProperties>
</file>